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0703" w14:textId="77777777" w:rsidR="00BF3461" w:rsidRPr="00A81D14" w:rsidRDefault="00BF3461" w:rsidP="00BF3461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id="0" w:name="cc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14:paraId="1AE52309" w14:textId="77777777" w:rsidR="00BF3461" w:rsidRPr="00A81D14" w:rsidRDefault="00BF3461" w:rsidP="00BF3461">
      <w:pPr>
        <w:rPr>
          <w:rFonts w:asciiTheme="minorHAnsi" w:hAnsiTheme="minorHAnsi" w:cstheme="minorHAnsi"/>
          <w:b/>
        </w:rPr>
      </w:pPr>
    </w:p>
    <w:p w14:paraId="57015E9E" w14:textId="5C7D2A35" w:rsidR="004975C7" w:rsidRPr="00A81D14" w:rsidRDefault="004975C7" w:rsidP="2FA08188">
      <w:pPr>
        <w:rPr>
          <w:rFonts w:asciiTheme="minorHAnsi" w:hAnsiTheme="minorHAnsi"/>
          <w:b/>
          <w:bCs/>
          <w:sz w:val="22"/>
          <w:highlight w:val="yellow"/>
          <w:lang w:val="en-US"/>
        </w:rPr>
      </w:pPr>
      <w:r w:rsidRPr="4AFB44EC">
        <w:rPr>
          <w:rFonts w:asciiTheme="minorHAnsi" w:hAnsiTheme="minorHAnsi"/>
          <w:b/>
          <w:bCs/>
          <w:sz w:val="22"/>
          <w:lang w:val="en-US"/>
        </w:rPr>
        <w:t>EOI Reference #: A</w:t>
      </w:r>
      <w:r w:rsidR="00FD634C" w:rsidRPr="4AFB44EC">
        <w:rPr>
          <w:rFonts w:asciiTheme="minorHAnsi" w:hAnsiTheme="minorHAnsi"/>
          <w:b/>
          <w:bCs/>
          <w:sz w:val="22"/>
          <w:lang w:val="en-US"/>
        </w:rPr>
        <w:t>S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MC</w:t>
      </w:r>
      <w:r w:rsidRPr="4AFB44EC">
        <w:rPr>
          <w:rFonts w:asciiTheme="minorHAnsi" w:hAnsiTheme="minorHAnsi"/>
          <w:b/>
          <w:bCs/>
          <w:sz w:val="22"/>
          <w:lang w:val="en-US"/>
        </w:rPr>
        <w:t>-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WRTI</w:t>
      </w:r>
      <w:r w:rsidRPr="4AFB44EC">
        <w:rPr>
          <w:rFonts w:asciiTheme="minorHAnsi" w:hAnsiTheme="minorHAnsi"/>
          <w:b/>
          <w:bCs/>
          <w:sz w:val="22"/>
          <w:lang w:val="en-US"/>
        </w:rPr>
        <w:t>-EOI-202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3</w:t>
      </w:r>
      <w:r w:rsidRPr="4AFB44EC">
        <w:rPr>
          <w:rFonts w:asciiTheme="minorHAnsi" w:hAnsiTheme="minorHAnsi"/>
          <w:b/>
          <w:bCs/>
          <w:sz w:val="22"/>
          <w:lang w:val="en-US"/>
        </w:rPr>
        <w:t>-00</w:t>
      </w:r>
      <w:r w:rsidR="236AA15F" w:rsidRPr="4AFB44EC">
        <w:rPr>
          <w:rFonts w:asciiTheme="minorHAnsi" w:hAnsiTheme="minorHAnsi"/>
          <w:b/>
          <w:bCs/>
          <w:sz w:val="22"/>
          <w:lang w:val="en-US"/>
        </w:rPr>
        <w:t>6</w:t>
      </w:r>
    </w:p>
    <w:p w14:paraId="595EFD80" w14:textId="1F2AF291" w:rsidR="004975C7" w:rsidRPr="00A81D14" w:rsidRDefault="004975C7" w:rsidP="004975C7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Title: 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>SE8</w:t>
      </w:r>
      <w:r w:rsidR="0087255F">
        <w:rPr>
          <w:rFonts w:asciiTheme="minorHAnsi" w:hAnsiTheme="minorHAnsi" w:cstheme="minorHAnsi"/>
          <w:b/>
          <w:sz w:val="22"/>
          <w:lang w:val="en-US"/>
        </w:rPr>
        <w:t>18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87255F">
        <w:rPr>
          <w:rFonts w:asciiTheme="minorHAnsi" w:hAnsiTheme="minorHAnsi" w:cstheme="minorHAnsi"/>
          <w:b/>
          <w:sz w:val="22"/>
          <w:lang w:val="en-US"/>
        </w:rPr>
        <w:t>–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87255F">
        <w:rPr>
          <w:rFonts w:asciiTheme="minorHAnsi" w:hAnsiTheme="minorHAnsi" w:cstheme="minorHAnsi"/>
          <w:b/>
          <w:sz w:val="22"/>
          <w:lang w:val="en-US"/>
        </w:rPr>
        <w:t>Marine Rigging and Equipment</w:t>
      </w: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  </w:t>
      </w:r>
    </w:p>
    <w:p w14:paraId="2C30081E" w14:textId="1BD924BA" w:rsidR="004975C7" w:rsidRPr="00A81D14" w:rsidRDefault="004975C7" w:rsidP="004975C7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="00897C42" w:rsidRPr="00A81D14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14:paraId="49B440F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232D03F2" w14:textId="3C9EF0C0" w:rsidR="004975C7" w:rsidRPr="00A81D14" w:rsidRDefault="004975C7" w:rsidP="004975C7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 xml:space="preserve">Issue Date: </w:t>
      </w:r>
      <w:r w:rsidRPr="00A81D14">
        <w:rPr>
          <w:rFonts w:asciiTheme="minorHAnsi" w:hAnsiTheme="minorHAnsi" w:cstheme="minorHAnsi"/>
          <w:b/>
          <w:sz w:val="22"/>
        </w:rPr>
        <w:tab/>
      </w:r>
      <w:r w:rsidR="004A5CD0">
        <w:rPr>
          <w:rFonts w:asciiTheme="minorHAnsi" w:hAnsiTheme="minorHAnsi" w:cstheme="minorHAnsi"/>
          <w:bCs/>
          <w:sz w:val="22"/>
        </w:rPr>
        <w:t xml:space="preserve">April </w:t>
      </w:r>
      <w:r w:rsidR="00297792">
        <w:rPr>
          <w:rFonts w:asciiTheme="minorHAnsi" w:hAnsiTheme="minorHAnsi" w:cstheme="minorHAnsi"/>
          <w:bCs/>
          <w:sz w:val="22"/>
        </w:rPr>
        <w:t>19</w:t>
      </w:r>
      <w:r w:rsidR="00897C42" w:rsidRPr="00A81D14">
        <w:rPr>
          <w:rFonts w:asciiTheme="minorHAnsi" w:hAnsiTheme="minorHAnsi" w:cstheme="minorHAnsi"/>
          <w:bCs/>
          <w:sz w:val="22"/>
        </w:rPr>
        <w:t>, 2023</w:t>
      </w:r>
    </w:p>
    <w:p w14:paraId="10FD27F2" w14:textId="3886B810" w:rsidR="004975C7" w:rsidRPr="00A81D14" w:rsidRDefault="004975C7" w:rsidP="004975C7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Closing Date:</w:t>
      </w:r>
      <w:r w:rsidRPr="00A81D14">
        <w:rPr>
          <w:rFonts w:asciiTheme="minorHAnsi" w:hAnsiTheme="minorHAnsi" w:cstheme="minorHAnsi"/>
          <w:b/>
          <w:sz w:val="22"/>
        </w:rPr>
        <w:tab/>
      </w:r>
      <w:r w:rsidR="0087255F">
        <w:rPr>
          <w:rFonts w:asciiTheme="minorHAnsi" w:hAnsiTheme="minorHAnsi" w:cstheme="minorHAnsi"/>
          <w:bCs/>
          <w:sz w:val="22"/>
        </w:rPr>
        <w:t xml:space="preserve">May </w:t>
      </w:r>
      <w:r w:rsidR="00297792">
        <w:rPr>
          <w:rFonts w:asciiTheme="minorHAnsi" w:hAnsiTheme="minorHAnsi" w:cstheme="minorHAnsi"/>
          <w:bCs/>
          <w:sz w:val="22"/>
        </w:rPr>
        <w:t>3</w:t>
      </w:r>
      <w:r w:rsidR="00897C42" w:rsidRPr="00A81D14">
        <w:rPr>
          <w:rFonts w:asciiTheme="minorHAnsi" w:hAnsiTheme="minorHAnsi" w:cstheme="minorHAnsi"/>
          <w:bCs/>
          <w:sz w:val="22"/>
        </w:rPr>
        <w:t>, 2023</w:t>
      </w:r>
    </w:p>
    <w:p w14:paraId="5AF217E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148BBA1C" w14:textId="77777777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GENERAL</w:t>
      </w:r>
    </w:p>
    <w:p w14:paraId="4F6F78B2" w14:textId="0674C214" w:rsidR="004975C7" w:rsidRPr="00A81D14" w:rsidRDefault="00897C42" w:rsidP="00897C42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 xml:space="preserve">(ASMC) 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>ASMC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CGS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14:paraId="243D7AB2" w14:textId="77777777" w:rsidR="00FD634C" w:rsidRPr="00A81D14" w:rsidRDefault="00FD634C" w:rsidP="00897C42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7600E451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BENEFITS COMMITMENTS</w:t>
      </w:r>
    </w:p>
    <w:p w14:paraId="1B43E187" w14:textId="6598D1D5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14:paraId="32B6CA0C" w14:textId="77777777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62FB350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EQUAL OPPORTUNITY</w:t>
      </w:r>
    </w:p>
    <w:p w14:paraId="3EFED18A" w14:textId="0BD6EB6A" w:rsidR="00FD634C" w:rsidRPr="00A81D14" w:rsidRDefault="00FD634C" w:rsidP="00FD634C">
      <w:pPr>
        <w:rPr>
          <w:rFonts w:asciiTheme="minorHAnsi" w:eastAsia="Times New Roman" w:hAnsiTheme="minorHAnsi"/>
          <w:sz w:val="22"/>
          <w:lang w:val="en-US"/>
        </w:rPr>
      </w:pPr>
      <w:r w:rsidRPr="6700DAE2">
        <w:rPr>
          <w:rFonts w:asciiTheme="minorHAnsi" w:eastAsia="Times New Roman" w:hAnsiTheme="minorHAnsi"/>
          <w:sz w:val="22"/>
          <w:lang w:val="en-US"/>
        </w:rPr>
        <w:t xml:space="preserve">ASMC is an equal opportunity employer and supports diversity in the workplace. Successful suppliers and subcontractors to ASMC will be required to undertake a commitment to support diversity in execution of work on the West White Rose Project. </w:t>
      </w:r>
    </w:p>
    <w:p w14:paraId="0C22F074" w14:textId="77777777" w:rsidR="00302673" w:rsidRPr="00A81D14" w:rsidRDefault="00302673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E6BD392" w14:textId="2971F6E4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SCOPE OF SERVICES</w:t>
      </w:r>
    </w:p>
    <w:p w14:paraId="29A05717" w14:textId="77777777" w:rsidR="004975C7" w:rsidRPr="00A81D14" w:rsidRDefault="004975C7" w:rsidP="004975C7">
      <w:pPr>
        <w:pStyle w:val="PlainText"/>
        <w:spacing w:line="276" w:lineRule="auto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0739D909" w14:textId="10C04A39" w:rsidR="004975C7" w:rsidRPr="00A81D14" w:rsidRDefault="50313AC9">
      <w:pPr>
        <w:rPr>
          <w:rFonts w:asciiTheme="minorHAnsi" w:eastAsia="Times New Roman" w:hAnsiTheme="minorHAnsi"/>
          <w:sz w:val="22"/>
          <w:lang w:val="en-US"/>
        </w:rPr>
      </w:pPr>
      <w:r w:rsidRPr="6D830BA9">
        <w:rPr>
          <w:rFonts w:asciiTheme="minorHAnsi" w:eastAsia="Times New Roman" w:hAnsiTheme="minorHAnsi"/>
          <w:sz w:val="22"/>
          <w:lang w:val="en-US"/>
        </w:rPr>
        <w:t xml:space="preserve">It is intended that </w:t>
      </w:r>
      <w:r w:rsidR="00685143">
        <w:rPr>
          <w:rFonts w:asciiTheme="minorHAnsi" w:eastAsia="Times New Roman" w:hAnsiTheme="minorHAnsi"/>
          <w:sz w:val="22"/>
          <w:lang w:val="en-US"/>
        </w:rPr>
        <w:t>F</w:t>
      </w:r>
      <w:r w:rsidRPr="6D830BA9">
        <w:rPr>
          <w:rFonts w:asciiTheme="minorHAnsi" w:eastAsia="Times New Roman" w:hAnsiTheme="minorHAnsi"/>
          <w:sz w:val="22"/>
          <w:lang w:val="en-US"/>
        </w:rPr>
        <w:t xml:space="preserve">rame </w:t>
      </w:r>
      <w:r w:rsidR="00685143">
        <w:rPr>
          <w:rFonts w:asciiTheme="minorHAnsi" w:eastAsia="Times New Roman" w:hAnsiTheme="minorHAnsi"/>
          <w:sz w:val="22"/>
          <w:lang w:val="en-US"/>
        </w:rPr>
        <w:t>A</w:t>
      </w:r>
      <w:r w:rsidRPr="6D830BA9">
        <w:rPr>
          <w:rFonts w:asciiTheme="minorHAnsi" w:eastAsia="Times New Roman" w:hAnsiTheme="minorHAnsi"/>
          <w:sz w:val="22"/>
          <w:lang w:val="en-US"/>
        </w:rPr>
        <w:t>greement</w:t>
      </w:r>
      <w:r w:rsidR="3B52F653" w:rsidRPr="6D830BA9">
        <w:rPr>
          <w:rFonts w:asciiTheme="minorHAnsi" w:eastAsia="Times New Roman" w:hAnsiTheme="minorHAnsi"/>
          <w:sz w:val="22"/>
          <w:lang w:val="en-US"/>
        </w:rPr>
        <w:t>s</w:t>
      </w:r>
      <w:r w:rsidRPr="6D830BA9">
        <w:rPr>
          <w:rFonts w:asciiTheme="minorHAnsi" w:eastAsia="Times New Roman" w:hAnsiTheme="minorHAnsi"/>
          <w:sz w:val="22"/>
          <w:lang w:val="en-US"/>
        </w:rPr>
        <w:t xml:space="preserve"> will be established with one or more vendors</w:t>
      </w:r>
      <w:r w:rsidR="3B52F653" w:rsidRPr="6D830BA9">
        <w:rPr>
          <w:rFonts w:asciiTheme="minorHAnsi" w:eastAsia="Times New Roman" w:hAnsiTheme="minorHAnsi"/>
          <w:sz w:val="22"/>
          <w:lang w:val="en-US"/>
        </w:rPr>
        <w:t xml:space="preserve">. </w:t>
      </w:r>
      <w:r w:rsidR="337C5FE7" w:rsidRPr="6D830BA9">
        <w:rPr>
          <w:rFonts w:asciiTheme="minorHAnsi" w:eastAsia="Times New Roman" w:hAnsiTheme="minorHAnsi"/>
          <w:sz w:val="22"/>
          <w:lang w:val="en-US"/>
        </w:rPr>
        <w:t xml:space="preserve">The establishment of Frame Agreements with one or more vendors does not guarantee a Purchase </w:t>
      </w:r>
      <w:r w:rsidR="335FD3EE" w:rsidRPr="6D830BA9">
        <w:rPr>
          <w:rFonts w:asciiTheme="minorHAnsi" w:eastAsia="Times New Roman" w:hAnsiTheme="minorHAnsi"/>
          <w:sz w:val="22"/>
          <w:lang w:val="en-US"/>
        </w:rPr>
        <w:t>O</w:t>
      </w:r>
      <w:r w:rsidR="337C5FE7" w:rsidRPr="6D830BA9">
        <w:rPr>
          <w:rFonts w:asciiTheme="minorHAnsi" w:eastAsia="Times New Roman" w:hAnsiTheme="minorHAnsi"/>
          <w:sz w:val="22"/>
          <w:lang w:val="en-US"/>
        </w:rPr>
        <w:t xml:space="preserve">rder. </w:t>
      </w:r>
      <w:r w:rsidR="00685143" w:rsidRPr="6D830BA9">
        <w:rPr>
          <w:rFonts w:asciiTheme="minorHAnsi" w:eastAsia="Times New Roman" w:hAnsiTheme="minorHAnsi"/>
          <w:sz w:val="22"/>
          <w:lang w:val="en-US"/>
        </w:rPr>
        <w:t>Equipment orders</w:t>
      </w:r>
      <w:r w:rsidR="0799E1FA" w:rsidRPr="6D830BA9">
        <w:rPr>
          <w:rFonts w:asciiTheme="minorHAnsi" w:eastAsia="Times New Roman" w:hAnsiTheme="minorHAnsi"/>
          <w:sz w:val="22"/>
          <w:lang w:val="en-US"/>
        </w:rPr>
        <w:t xml:space="preserve"> will be </w:t>
      </w:r>
      <w:r w:rsidR="360C8AB3" w:rsidRPr="6D830BA9">
        <w:rPr>
          <w:rFonts w:asciiTheme="minorHAnsi" w:eastAsia="Times New Roman" w:hAnsiTheme="minorHAnsi"/>
          <w:sz w:val="22"/>
          <w:lang w:val="en-US"/>
        </w:rPr>
        <w:t xml:space="preserve">placed </w:t>
      </w:r>
      <w:r w:rsidR="3C05AFFA" w:rsidRPr="6D830BA9">
        <w:rPr>
          <w:rFonts w:asciiTheme="minorHAnsi" w:eastAsia="Times New Roman" w:hAnsiTheme="minorHAnsi"/>
          <w:sz w:val="22"/>
          <w:lang w:val="en-US"/>
        </w:rPr>
        <w:t>via</w:t>
      </w:r>
      <w:r w:rsidR="47B82B7E" w:rsidRPr="6D830BA9">
        <w:rPr>
          <w:rFonts w:asciiTheme="minorHAnsi" w:eastAsia="Times New Roman" w:hAnsiTheme="minorHAnsi"/>
          <w:sz w:val="22"/>
          <w:lang w:val="en-US"/>
        </w:rPr>
        <w:t xml:space="preserve"> </w:t>
      </w:r>
      <w:r w:rsidR="3C05AFFA" w:rsidRPr="6D830BA9">
        <w:rPr>
          <w:rFonts w:asciiTheme="minorHAnsi" w:eastAsia="Times New Roman" w:hAnsiTheme="minorHAnsi"/>
          <w:sz w:val="22"/>
          <w:lang w:val="en-US"/>
        </w:rPr>
        <w:t xml:space="preserve">subsequent </w:t>
      </w:r>
      <w:r w:rsidR="077B569F" w:rsidRPr="6D830BA9">
        <w:rPr>
          <w:rFonts w:asciiTheme="minorHAnsi" w:eastAsia="Times New Roman" w:hAnsiTheme="minorHAnsi"/>
          <w:sz w:val="22"/>
          <w:lang w:val="en-US"/>
        </w:rPr>
        <w:t>R</w:t>
      </w:r>
      <w:r w:rsidR="7DA61D71" w:rsidRPr="6D830BA9">
        <w:rPr>
          <w:rFonts w:asciiTheme="minorHAnsi" w:eastAsia="Times New Roman" w:hAnsiTheme="minorHAnsi"/>
          <w:sz w:val="22"/>
          <w:lang w:val="en-US"/>
        </w:rPr>
        <w:t xml:space="preserve">equests for Quotation (RFQ) </w:t>
      </w:r>
      <w:r w:rsidR="63058300" w:rsidRPr="6D830BA9">
        <w:rPr>
          <w:rFonts w:asciiTheme="minorHAnsi" w:eastAsia="Times New Roman" w:hAnsiTheme="minorHAnsi"/>
          <w:sz w:val="22"/>
          <w:lang w:val="en-US"/>
        </w:rPr>
        <w:t xml:space="preserve">from each vendor </w:t>
      </w:r>
      <w:r w:rsidR="21A5C067" w:rsidRPr="6D830BA9">
        <w:rPr>
          <w:rFonts w:asciiTheme="minorHAnsi" w:eastAsia="Times New Roman" w:hAnsiTheme="minorHAnsi"/>
          <w:sz w:val="22"/>
          <w:lang w:val="en-US"/>
        </w:rPr>
        <w:t>as</w:t>
      </w:r>
      <w:r w:rsidR="2EBF7D70" w:rsidRPr="6D830BA9">
        <w:rPr>
          <w:rFonts w:asciiTheme="minorHAnsi" w:eastAsia="Times New Roman" w:hAnsiTheme="minorHAnsi"/>
          <w:sz w:val="22"/>
          <w:lang w:val="en-US"/>
        </w:rPr>
        <w:t xml:space="preserve"> </w:t>
      </w:r>
      <w:r w:rsidR="2D739B0C" w:rsidRPr="6D830BA9">
        <w:rPr>
          <w:rFonts w:asciiTheme="minorHAnsi" w:eastAsia="Times New Roman" w:hAnsiTheme="minorHAnsi"/>
          <w:sz w:val="22"/>
          <w:lang w:val="en-US"/>
        </w:rPr>
        <w:t>the need arises.</w:t>
      </w:r>
      <w:r w:rsidR="2EBF7D70" w:rsidRPr="6D830BA9">
        <w:rPr>
          <w:rFonts w:asciiTheme="minorHAnsi" w:eastAsia="Times New Roman" w:hAnsiTheme="minorHAnsi"/>
          <w:sz w:val="22"/>
          <w:lang w:val="en-US"/>
        </w:rPr>
        <w:t xml:space="preserve"> </w:t>
      </w:r>
      <w:r w:rsidR="49DBCFF9" w:rsidRPr="6D830BA9">
        <w:rPr>
          <w:rFonts w:asciiTheme="minorHAnsi" w:eastAsia="Times New Roman" w:hAnsiTheme="minorHAnsi"/>
          <w:sz w:val="22"/>
          <w:lang w:val="en-US"/>
        </w:rPr>
        <w:t xml:space="preserve"> </w:t>
      </w:r>
      <w:r w:rsidR="0799E1FA" w:rsidRPr="6D830BA9">
        <w:rPr>
          <w:rFonts w:asciiTheme="minorHAnsi" w:eastAsia="Times New Roman" w:hAnsiTheme="minorHAnsi"/>
          <w:sz w:val="22"/>
          <w:lang w:val="en-US"/>
        </w:rPr>
        <w:t xml:space="preserve"> </w:t>
      </w:r>
      <w:r w:rsidR="3B52F653" w:rsidRPr="6D830BA9">
        <w:rPr>
          <w:rFonts w:asciiTheme="minorHAnsi" w:eastAsia="Times New Roman" w:hAnsiTheme="minorHAnsi"/>
          <w:sz w:val="22"/>
          <w:lang w:val="en-US"/>
        </w:rPr>
        <w:t>Scope of supply</w:t>
      </w:r>
      <w:r w:rsidR="12C36A6F" w:rsidRPr="6D830BA9">
        <w:rPr>
          <w:rFonts w:asciiTheme="minorHAnsi" w:eastAsia="Times New Roman" w:hAnsiTheme="minorHAnsi"/>
          <w:sz w:val="22"/>
          <w:lang w:val="en-US"/>
        </w:rPr>
        <w:t xml:space="preserve"> requirements </w:t>
      </w:r>
      <w:r w:rsidR="1FC2EBB3" w:rsidRPr="6D830BA9">
        <w:rPr>
          <w:rFonts w:asciiTheme="minorHAnsi" w:eastAsia="Times New Roman" w:hAnsiTheme="minorHAnsi"/>
          <w:sz w:val="22"/>
          <w:lang w:val="en-US"/>
        </w:rPr>
        <w:t xml:space="preserve">may </w:t>
      </w:r>
      <w:r w:rsidR="12C36A6F" w:rsidRPr="6D830BA9">
        <w:rPr>
          <w:rFonts w:asciiTheme="minorHAnsi" w:eastAsia="Times New Roman" w:hAnsiTheme="minorHAnsi"/>
          <w:sz w:val="22"/>
          <w:lang w:val="en-US"/>
        </w:rPr>
        <w:t>include, but not be limited to the following:</w:t>
      </w:r>
    </w:p>
    <w:p w14:paraId="49CFF3DE" w14:textId="67AF751F" w:rsidR="000A6580" w:rsidRPr="000A6580" w:rsidRDefault="000A6580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>Lifting container with closable lid, certified to DNV 2.7-1 (dimensions not to exceed (</w:t>
      </w:r>
      <w:proofErr w:type="spellStart"/>
      <w:r w:rsidRPr="41D02923">
        <w:rPr>
          <w:rFonts w:asciiTheme="minorHAnsi" w:hAnsiTheme="minorHAnsi" w:cstheme="minorBidi"/>
          <w:spacing w:val="-1"/>
          <w:sz w:val="22"/>
          <w:szCs w:val="22"/>
        </w:rPr>
        <w:t>LxWxH</w:t>
      </w:r>
      <w:proofErr w:type="spellEnd"/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) 3.5 m L x 2.0 m W x 1.7 m H) (TBC). Container shall be supplied with DNV 2.7-1 certified </w:t>
      </w:r>
      <w:r w:rsidR="5C4D40A6"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wire rope </w:t>
      </w:r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lifting </w:t>
      </w:r>
      <w:proofErr w:type="gramStart"/>
      <w:r w:rsidRPr="41D02923">
        <w:rPr>
          <w:rFonts w:asciiTheme="minorHAnsi" w:hAnsiTheme="minorHAnsi" w:cstheme="minorBidi"/>
          <w:spacing w:val="-1"/>
          <w:sz w:val="22"/>
          <w:szCs w:val="22"/>
        </w:rPr>
        <w:t>bridle</w:t>
      </w:r>
      <w:r w:rsidR="045468A9" w:rsidRPr="41D02923">
        <w:rPr>
          <w:rFonts w:asciiTheme="minorHAnsi" w:hAnsiTheme="minorHAnsi" w:cstheme="minorBidi"/>
          <w:spacing w:val="-1"/>
          <w:sz w:val="22"/>
          <w:szCs w:val="22"/>
        </w:rPr>
        <w:t>.*</w:t>
      </w:r>
      <w:proofErr w:type="gramEnd"/>
    </w:p>
    <w:p w14:paraId="49CB6C61" w14:textId="5FCA645B" w:rsidR="000A6580" w:rsidRPr="000A6580" w:rsidRDefault="000A6580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>Heavy duty, puncture-tear-cut resistant lifting bag with closable top</w:t>
      </w:r>
      <w:r w:rsidR="06B544DA"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 and integrated lifting straps/</w:t>
      </w:r>
      <w:proofErr w:type="gramStart"/>
      <w:r w:rsidR="06B544DA" w:rsidRPr="41D02923">
        <w:rPr>
          <w:rFonts w:asciiTheme="minorHAnsi" w:hAnsiTheme="minorHAnsi" w:cstheme="minorBidi"/>
          <w:spacing w:val="-1"/>
          <w:sz w:val="22"/>
          <w:szCs w:val="22"/>
        </w:rPr>
        <w:t>slings</w:t>
      </w:r>
      <w:r w:rsidRPr="41D02923">
        <w:rPr>
          <w:rFonts w:asciiTheme="minorHAnsi" w:hAnsiTheme="minorHAnsi" w:cstheme="minorBidi"/>
          <w:spacing w:val="-1"/>
          <w:sz w:val="22"/>
          <w:szCs w:val="22"/>
        </w:rPr>
        <w:t>.</w:t>
      </w:r>
      <w:r w:rsidR="77C594CE" w:rsidRPr="41D02923">
        <w:rPr>
          <w:rFonts w:asciiTheme="minorHAnsi" w:hAnsiTheme="minorHAnsi" w:cstheme="minorBidi"/>
          <w:spacing w:val="-1"/>
          <w:sz w:val="22"/>
          <w:szCs w:val="22"/>
        </w:rPr>
        <w:t>*</w:t>
      </w:r>
      <w:proofErr w:type="gramEnd"/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 Max gross weight not to exceed 6 </w:t>
      </w:r>
      <w:proofErr w:type="spellStart"/>
      <w:r w:rsidRPr="41D02923">
        <w:rPr>
          <w:rFonts w:asciiTheme="minorHAnsi" w:hAnsiTheme="minorHAnsi" w:cstheme="minorBidi"/>
          <w:spacing w:val="-1"/>
          <w:sz w:val="22"/>
          <w:szCs w:val="22"/>
        </w:rPr>
        <w:t>Te</w:t>
      </w:r>
      <w:proofErr w:type="spellEnd"/>
      <w:r w:rsidRPr="41D02923">
        <w:rPr>
          <w:rFonts w:asciiTheme="minorHAnsi" w:hAnsiTheme="minorHAnsi" w:cstheme="minorBidi"/>
          <w:spacing w:val="-1"/>
          <w:sz w:val="22"/>
          <w:szCs w:val="22"/>
        </w:rPr>
        <w:t>.</w:t>
      </w:r>
    </w:p>
    <w:p w14:paraId="1C09B230" w14:textId="03A94DE9" w:rsidR="000A6580" w:rsidRPr="000A6580" w:rsidRDefault="000A6580" w:rsidP="000A6580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>Lifting bags with closable top (</w:t>
      </w:r>
      <w:proofErr w:type="gramStart"/>
      <w:r w:rsidRPr="41D02923">
        <w:rPr>
          <w:rFonts w:asciiTheme="minorHAnsi" w:hAnsiTheme="minorHAnsi" w:cstheme="minorBidi"/>
          <w:spacing w:val="-1"/>
          <w:sz w:val="22"/>
          <w:szCs w:val="22"/>
        </w:rPr>
        <w:t>e.g.</w:t>
      </w:r>
      <w:proofErr w:type="gramEnd"/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 draw string, zipper, or other suitable means), SWL 75 </w:t>
      </w:r>
      <w:r w:rsidRPr="41D02923">
        <w:rPr>
          <w:rFonts w:asciiTheme="minorHAnsi" w:hAnsiTheme="minorHAnsi" w:cstheme="minorBidi"/>
          <w:spacing w:val="-1"/>
          <w:sz w:val="22"/>
          <w:szCs w:val="22"/>
        </w:rPr>
        <w:lastRenderedPageBreak/>
        <w:t xml:space="preserve">kg. Bag </w:t>
      </w:r>
      <w:proofErr w:type="gramStart"/>
      <w:r w:rsidRPr="41D02923">
        <w:rPr>
          <w:rFonts w:asciiTheme="minorHAnsi" w:hAnsiTheme="minorHAnsi" w:cstheme="minorBidi"/>
          <w:spacing w:val="-1"/>
          <w:sz w:val="22"/>
          <w:szCs w:val="22"/>
        </w:rPr>
        <w:t>foot-print</w:t>
      </w:r>
      <w:proofErr w:type="gramEnd"/>
      <w:r w:rsidRPr="41D02923">
        <w:rPr>
          <w:rFonts w:asciiTheme="minorHAnsi" w:hAnsiTheme="minorHAnsi" w:cstheme="minorBidi"/>
          <w:spacing w:val="-1"/>
          <w:sz w:val="22"/>
          <w:szCs w:val="22"/>
        </w:rPr>
        <w:t>/diameter not to exceed 0.6 m L x 0.6 m W, or 0.6 m in diameter, when full.</w:t>
      </w:r>
    </w:p>
    <w:p w14:paraId="2B9571D8" w14:textId="77777777" w:rsidR="007B1DDC" w:rsidRDefault="000A6580" w:rsidP="00171125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>Small hand tools:</w:t>
      </w:r>
    </w:p>
    <w:p w14:paraId="08E55A7E" w14:textId="77777777" w:rsidR="007B1DDC" w:rsidRDefault="000A6580" w:rsidP="00171125">
      <w:pPr>
        <w:pStyle w:val="BodyText"/>
        <w:widowControl w:val="0"/>
        <w:numPr>
          <w:ilvl w:val="1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007B1DDC">
        <w:rPr>
          <w:rFonts w:asciiTheme="minorHAnsi" w:hAnsiTheme="minorHAnsi" w:cstheme="minorBidi"/>
          <w:spacing w:val="-1"/>
          <w:sz w:val="22"/>
          <w:szCs w:val="22"/>
        </w:rPr>
        <w:t>Combination wrench sets (SAE (1/8” to 2.5”, and or metric (3 mm to 30 mm))</w:t>
      </w:r>
    </w:p>
    <w:p w14:paraId="706B87B5" w14:textId="77777777" w:rsidR="007B1DDC" w:rsidRDefault="000A6580" w:rsidP="00171125">
      <w:pPr>
        <w:pStyle w:val="BodyText"/>
        <w:widowControl w:val="0"/>
        <w:numPr>
          <w:ilvl w:val="1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007B1DDC">
        <w:rPr>
          <w:rFonts w:asciiTheme="minorHAnsi" w:hAnsiTheme="minorHAnsi" w:cstheme="minorBidi"/>
          <w:spacing w:val="-1"/>
          <w:sz w:val="22"/>
          <w:szCs w:val="22"/>
        </w:rPr>
        <w:t>Socket set with ratchet wrenches (1/4”, ½”, ¾” drive)</w:t>
      </w:r>
    </w:p>
    <w:p w14:paraId="5B8A773A" w14:textId="77777777" w:rsidR="007B1DDC" w:rsidRDefault="000A6580" w:rsidP="00171125">
      <w:pPr>
        <w:pStyle w:val="BodyText"/>
        <w:widowControl w:val="0"/>
        <w:numPr>
          <w:ilvl w:val="1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007B1DDC">
        <w:rPr>
          <w:rFonts w:asciiTheme="minorHAnsi" w:hAnsiTheme="minorHAnsi" w:cstheme="minorBidi"/>
          <w:spacing w:val="-1"/>
          <w:sz w:val="22"/>
          <w:szCs w:val="22"/>
        </w:rPr>
        <w:t>Impact wrench (1/2” and ¾” drive, minimum 8.5A, corded or cordless (24V))</w:t>
      </w:r>
    </w:p>
    <w:p w14:paraId="64D884C6" w14:textId="77777777" w:rsidR="007B1DDC" w:rsidRDefault="000A6580" w:rsidP="00171125">
      <w:pPr>
        <w:pStyle w:val="BodyText"/>
        <w:widowControl w:val="0"/>
        <w:numPr>
          <w:ilvl w:val="1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007B1DDC">
        <w:rPr>
          <w:rFonts w:asciiTheme="minorHAnsi" w:hAnsiTheme="minorHAnsi" w:cstheme="minorBidi"/>
          <w:spacing w:val="-1"/>
          <w:sz w:val="22"/>
          <w:szCs w:val="22"/>
        </w:rPr>
        <w:t>Screwdrivers</w:t>
      </w:r>
    </w:p>
    <w:p w14:paraId="49128FF2" w14:textId="77777777" w:rsidR="007B1DDC" w:rsidRDefault="000A6580" w:rsidP="00171125">
      <w:pPr>
        <w:pStyle w:val="BodyText"/>
        <w:widowControl w:val="0"/>
        <w:numPr>
          <w:ilvl w:val="1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007B1DDC">
        <w:rPr>
          <w:rFonts w:asciiTheme="minorHAnsi" w:hAnsiTheme="minorHAnsi" w:cstheme="minorBidi"/>
          <w:spacing w:val="-1"/>
          <w:sz w:val="22"/>
          <w:szCs w:val="22"/>
        </w:rPr>
        <w:t>Pliers</w:t>
      </w:r>
    </w:p>
    <w:p w14:paraId="2CCD9673" w14:textId="0FE7C238" w:rsidR="000A6580" w:rsidRPr="007B1DDC" w:rsidRDefault="000A6580" w:rsidP="00171125">
      <w:pPr>
        <w:pStyle w:val="BodyText"/>
        <w:widowControl w:val="0"/>
        <w:numPr>
          <w:ilvl w:val="1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007B1DDC">
        <w:rPr>
          <w:rFonts w:asciiTheme="minorHAnsi" w:hAnsiTheme="minorHAnsi" w:cstheme="minorBidi"/>
          <w:spacing w:val="-1"/>
          <w:sz w:val="22"/>
          <w:szCs w:val="22"/>
        </w:rPr>
        <w:t>Etc.</w:t>
      </w:r>
    </w:p>
    <w:p w14:paraId="66118EAB" w14:textId="0521BC30" w:rsidR="000A6580" w:rsidRPr="000A6580" w:rsidRDefault="000A6580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>Wire Rope Sling: 6 x 26 galvanized EIPS IWRC, (diameters vary from 16mm to 25mm, lengths vary from 1m to 25m) c/w Crosby G-414 Standard or Extra Heavy Thimble each end</w:t>
      </w:r>
      <w:r w:rsidR="38AC085B" w:rsidRPr="41D02923">
        <w:rPr>
          <w:rFonts w:asciiTheme="minorHAnsi" w:hAnsiTheme="minorHAnsi" w:cstheme="minorBidi"/>
          <w:spacing w:val="-1"/>
          <w:sz w:val="22"/>
          <w:szCs w:val="22"/>
        </w:rPr>
        <w:t>*</w:t>
      </w:r>
    </w:p>
    <w:p w14:paraId="4A9B2E9B" w14:textId="25ABE68E" w:rsidR="000A6580" w:rsidRPr="000A6580" w:rsidRDefault="000A6580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Crosby Bolt Type Anchor Shackle (capacities vary from 3.25Te to 25.0Te, G-2130) or an approved equivalent </w:t>
      </w:r>
      <w:r w:rsidR="26BBE04C" w:rsidRPr="41D02923">
        <w:rPr>
          <w:rFonts w:asciiTheme="minorHAnsi" w:hAnsiTheme="minorHAnsi" w:cstheme="minorBidi"/>
          <w:spacing w:val="-1"/>
          <w:sz w:val="22"/>
          <w:szCs w:val="22"/>
        </w:rPr>
        <w:t>*</w:t>
      </w:r>
    </w:p>
    <w:p w14:paraId="3E57CD25" w14:textId="0DC67650" w:rsidR="000A6580" w:rsidRPr="000A6580" w:rsidRDefault="000A6580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Endless loop synthetic slings (lengths varying from 1 m to 3 m, 1Te to 5 </w:t>
      </w:r>
      <w:proofErr w:type="spellStart"/>
      <w:r w:rsidRPr="41D02923">
        <w:rPr>
          <w:rFonts w:asciiTheme="minorHAnsi" w:hAnsiTheme="minorHAnsi" w:cstheme="minorBidi"/>
          <w:spacing w:val="-1"/>
          <w:sz w:val="22"/>
          <w:szCs w:val="22"/>
        </w:rPr>
        <w:t>Te</w:t>
      </w:r>
      <w:proofErr w:type="spellEnd"/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 WLL)</w:t>
      </w:r>
      <w:r w:rsidR="7750ED8C"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. </w:t>
      </w:r>
    </w:p>
    <w:p w14:paraId="4965E04E" w14:textId="61AEA39F" w:rsidR="000A6580" w:rsidRPr="000A6580" w:rsidRDefault="4C1619DB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>W</w:t>
      </w:r>
      <w:r w:rsidR="000A6580"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ire Rope Equal and unequal four-legged bridle assemblies: 25mm </w:t>
      </w:r>
      <w:proofErr w:type="spellStart"/>
      <w:r w:rsidR="000A6580" w:rsidRPr="41D02923">
        <w:rPr>
          <w:rFonts w:asciiTheme="minorHAnsi" w:hAnsiTheme="minorHAnsi" w:cstheme="minorBidi"/>
          <w:spacing w:val="-1"/>
          <w:sz w:val="22"/>
          <w:szCs w:val="22"/>
        </w:rPr>
        <w:t>dia</w:t>
      </w:r>
      <w:proofErr w:type="spellEnd"/>
      <w:r w:rsidR="000A6580" w:rsidRPr="41D02923">
        <w:rPr>
          <w:rFonts w:asciiTheme="minorHAnsi" w:hAnsiTheme="minorHAnsi" w:cstheme="minorBidi"/>
          <w:spacing w:val="-1"/>
          <w:sz w:val="22"/>
          <w:szCs w:val="22"/>
        </w:rPr>
        <w:t>, length 3m, 6 x 26 galvanized EIPS IWRC with Crosby G-414 Extra Heavy thimble come with Crosby A-345CT 44W dia. master link assembly or an approved equivalent</w:t>
      </w:r>
      <w:r w:rsidR="27E5BBF7" w:rsidRPr="41D02923">
        <w:rPr>
          <w:rFonts w:asciiTheme="minorHAnsi" w:hAnsiTheme="minorHAnsi" w:cstheme="minorBidi"/>
          <w:spacing w:val="-1"/>
          <w:sz w:val="22"/>
          <w:szCs w:val="22"/>
        </w:rPr>
        <w:t>*</w:t>
      </w:r>
    </w:p>
    <w:p w14:paraId="645ADE56" w14:textId="18CA14E3" w:rsidR="000A6580" w:rsidRPr="000A6580" w:rsidRDefault="000A6580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Wire Rope Equal two-legged bridle: 19mm </w:t>
      </w:r>
      <w:proofErr w:type="spellStart"/>
      <w:r w:rsidRPr="41D02923">
        <w:rPr>
          <w:rFonts w:asciiTheme="minorHAnsi" w:hAnsiTheme="minorHAnsi" w:cstheme="minorBidi"/>
          <w:spacing w:val="-1"/>
          <w:sz w:val="22"/>
          <w:szCs w:val="22"/>
        </w:rPr>
        <w:t>dia</w:t>
      </w:r>
      <w:proofErr w:type="spellEnd"/>
      <w:r w:rsidRPr="41D02923">
        <w:rPr>
          <w:rFonts w:asciiTheme="minorHAnsi" w:hAnsiTheme="minorHAnsi" w:cstheme="minorBidi"/>
          <w:spacing w:val="-1"/>
          <w:sz w:val="22"/>
          <w:szCs w:val="22"/>
        </w:rPr>
        <w:t>, length 5m, 6 x 26 galvanized EIPS IWRC with Crosby G-414 Extra Heavy thimble c/w Crosby A-345 22W dia. master link assembly or an approved equivalent</w:t>
      </w:r>
      <w:r w:rsidR="50C1D862" w:rsidRPr="41D02923">
        <w:rPr>
          <w:rFonts w:asciiTheme="minorHAnsi" w:hAnsiTheme="minorHAnsi" w:cstheme="minorBidi"/>
          <w:spacing w:val="-1"/>
          <w:sz w:val="22"/>
          <w:szCs w:val="22"/>
        </w:rPr>
        <w:t>*</w:t>
      </w:r>
    </w:p>
    <w:p w14:paraId="0D106675" w14:textId="4F6C312D" w:rsidR="000A6580" w:rsidRPr="000A6580" w:rsidRDefault="000A6580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Crosby A-342 </w:t>
      </w:r>
      <w:proofErr w:type="spellStart"/>
      <w:r w:rsidRPr="41D02923">
        <w:rPr>
          <w:rFonts w:asciiTheme="minorHAnsi" w:hAnsiTheme="minorHAnsi" w:cstheme="minorBidi"/>
          <w:spacing w:val="-1"/>
          <w:sz w:val="22"/>
          <w:szCs w:val="22"/>
        </w:rPr>
        <w:t>Masterlinks</w:t>
      </w:r>
      <w:proofErr w:type="spellEnd"/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 with varying diameters or an approved equivalent</w:t>
      </w:r>
      <w:r w:rsidR="55849F7D" w:rsidRPr="41D02923">
        <w:rPr>
          <w:rFonts w:asciiTheme="minorHAnsi" w:hAnsiTheme="minorHAnsi" w:cstheme="minorBidi"/>
          <w:spacing w:val="-1"/>
          <w:sz w:val="22"/>
          <w:szCs w:val="22"/>
        </w:rPr>
        <w:t>*</w:t>
      </w:r>
    </w:p>
    <w:p w14:paraId="5875C132" w14:textId="4AD04C2D" w:rsidR="000A6580" w:rsidRDefault="000A6580" w:rsidP="41D02923">
      <w:pPr>
        <w:pStyle w:val="BodyText"/>
        <w:widowControl w:val="0"/>
        <w:numPr>
          <w:ilvl w:val="0"/>
          <w:numId w:val="46"/>
        </w:numPr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Electric chain hoist, 208 V, 3 phase, 60 Hz, 5 </w:t>
      </w:r>
      <w:proofErr w:type="spellStart"/>
      <w:r w:rsidRPr="41D02923">
        <w:rPr>
          <w:rFonts w:asciiTheme="minorHAnsi" w:hAnsiTheme="minorHAnsi" w:cstheme="minorBidi"/>
          <w:spacing w:val="-1"/>
          <w:sz w:val="22"/>
          <w:szCs w:val="22"/>
        </w:rPr>
        <w:t>Te</w:t>
      </w:r>
      <w:proofErr w:type="spellEnd"/>
      <w:r w:rsidRPr="41D02923">
        <w:rPr>
          <w:rFonts w:asciiTheme="minorHAnsi" w:hAnsiTheme="minorHAnsi" w:cstheme="minorBidi"/>
          <w:spacing w:val="-1"/>
          <w:sz w:val="22"/>
          <w:szCs w:val="22"/>
        </w:rPr>
        <w:t xml:space="preserve"> WLL</w:t>
      </w:r>
      <w:r w:rsidR="1BDD8644" w:rsidRPr="41D02923">
        <w:rPr>
          <w:rFonts w:asciiTheme="minorHAnsi" w:hAnsiTheme="minorHAnsi" w:cstheme="minorBidi"/>
          <w:spacing w:val="-1"/>
          <w:sz w:val="22"/>
          <w:szCs w:val="22"/>
        </w:rPr>
        <w:t>*</w:t>
      </w:r>
    </w:p>
    <w:p w14:paraId="34073B02" w14:textId="25715ACA" w:rsidR="00A9481A" w:rsidRDefault="00A9481A" w:rsidP="41D02923">
      <w:pPr>
        <w:pStyle w:val="BodyText"/>
        <w:widowControl w:val="0"/>
        <w:numPr>
          <w:ilvl w:val="0"/>
          <w:numId w:val="46"/>
        </w:numPr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Other miscellaneous rigging</w:t>
      </w:r>
    </w:p>
    <w:p w14:paraId="3A6AD553" w14:textId="660689A5" w:rsidR="000A6580" w:rsidRDefault="000A6580" w:rsidP="41D02923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spacing w:val="-1"/>
        </w:rPr>
      </w:pPr>
    </w:p>
    <w:p w14:paraId="4701879A" w14:textId="0867E2EC" w:rsidR="000A6580" w:rsidRDefault="1BDD8644" w:rsidP="41D02923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  <w:r w:rsidRPr="41D02923">
        <w:rPr>
          <w:rFonts w:asciiTheme="minorHAnsi" w:hAnsiTheme="minorHAnsi" w:cstheme="minorBidi"/>
          <w:sz w:val="22"/>
          <w:szCs w:val="22"/>
        </w:rPr>
        <w:t xml:space="preserve">* </w:t>
      </w:r>
      <w:proofErr w:type="gramStart"/>
      <w:r w:rsidRPr="41D02923">
        <w:rPr>
          <w:rFonts w:asciiTheme="minorHAnsi" w:hAnsiTheme="minorHAnsi" w:cstheme="minorBidi"/>
          <w:sz w:val="22"/>
          <w:szCs w:val="22"/>
        </w:rPr>
        <w:t>shall</w:t>
      </w:r>
      <w:proofErr w:type="gramEnd"/>
      <w:r w:rsidRPr="41D02923">
        <w:rPr>
          <w:rFonts w:asciiTheme="minorHAnsi" w:hAnsiTheme="minorHAnsi" w:cstheme="minorBidi"/>
          <w:sz w:val="22"/>
          <w:szCs w:val="22"/>
        </w:rPr>
        <w:t xml:space="preserve"> comply with ‘CAPP Code of Practice - Safe Lifting Practice Respecting Design Operation &amp; Maintenance of M</w:t>
      </w:r>
      <w:r w:rsidR="5E59FC87" w:rsidRPr="41D02923">
        <w:rPr>
          <w:rFonts w:asciiTheme="minorHAnsi" w:hAnsiTheme="minorHAnsi" w:cstheme="minorBidi"/>
          <w:sz w:val="22"/>
          <w:szCs w:val="22"/>
        </w:rPr>
        <w:t>a</w:t>
      </w:r>
      <w:r w:rsidRPr="41D02923">
        <w:rPr>
          <w:rFonts w:asciiTheme="minorHAnsi" w:hAnsiTheme="minorHAnsi" w:cstheme="minorBidi"/>
          <w:sz w:val="22"/>
          <w:szCs w:val="22"/>
        </w:rPr>
        <w:t>t</w:t>
      </w:r>
      <w:r w:rsidR="49412F2B" w:rsidRPr="41D02923">
        <w:rPr>
          <w:rFonts w:asciiTheme="minorHAnsi" w:hAnsiTheme="minorHAnsi" w:cstheme="minorBidi"/>
          <w:sz w:val="22"/>
          <w:szCs w:val="22"/>
        </w:rPr>
        <w:t>eria</w:t>
      </w:r>
      <w:r w:rsidRPr="41D02923">
        <w:rPr>
          <w:rFonts w:asciiTheme="minorHAnsi" w:hAnsiTheme="minorHAnsi" w:cstheme="minorBidi"/>
          <w:sz w:val="22"/>
          <w:szCs w:val="22"/>
        </w:rPr>
        <w:t>ls Handling Eq</w:t>
      </w:r>
      <w:r w:rsidR="47BE5D1A" w:rsidRPr="41D02923">
        <w:rPr>
          <w:rFonts w:asciiTheme="minorHAnsi" w:hAnsiTheme="minorHAnsi" w:cstheme="minorBidi"/>
          <w:sz w:val="22"/>
          <w:szCs w:val="22"/>
        </w:rPr>
        <w:t>ui</w:t>
      </w:r>
      <w:r w:rsidRPr="41D02923">
        <w:rPr>
          <w:rFonts w:asciiTheme="minorHAnsi" w:hAnsiTheme="minorHAnsi" w:cstheme="minorBidi"/>
          <w:sz w:val="22"/>
          <w:szCs w:val="22"/>
        </w:rPr>
        <w:t>p</w:t>
      </w:r>
      <w:r w:rsidR="4143B612" w:rsidRPr="41D02923">
        <w:rPr>
          <w:rFonts w:asciiTheme="minorHAnsi" w:hAnsiTheme="minorHAnsi" w:cstheme="minorBidi"/>
          <w:sz w:val="22"/>
          <w:szCs w:val="22"/>
        </w:rPr>
        <w:t>men</w:t>
      </w:r>
      <w:r w:rsidRPr="41D02923">
        <w:rPr>
          <w:rFonts w:asciiTheme="minorHAnsi" w:hAnsiTheme="minorHAnsi" w:cstheme="minorBidi"/>
          <w:sz w:val="22"/>
          <w:szCs w:val="22"/>
        </w:rPr>
        <w:t>t’ and applicable ASME codes.</w:t>
      </w:r>
    </w:p>
    <w:p w14:paraId="60B1684F" w14:textId="77777777" w:rsidR="000A6580" w:rsidRDefault="000A6580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</w:p>
    <w:p w14:paraId="24346DD9" w14:textId="184E0534" w:rsidR="08418B8C" w:rsidRDefault="08418B8C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z w:val="22"/>
          <w:szCs w:val="22"/>
        </w:rPr>
      </w:pPr>
      <w:r w:rsidRPr="401AAB3E">
        <w:rPr>
          <w:rFonts w:asciiTheme="minorHAnsi" w:hAnsiTheme="minorHAnsi" w:cstheme="minorBidi"/>
          <w:sz w:val="22"/>
          <w:szCs w:val="22"/>
        </w:rPr>
        <w:t>Note: Wire rope slings/bridles may require load testing</w:t>
      </w:r>
      <w:r w:rsidR="5556640B" w:rsidRPr="401AAB3E">
        <w:rPr>
          <w:rFonts w:asciiTheme="minorHAnsi" w:hAnsiTheme="minorHAnsi" w:cstheme="minorBidi"/>
          <w:sz w:val="22"/>
          <w:szCs w:val="22"/>
        </w:rPr>
        <w:t xml:space="preserve">, </w:t>
      </w:r>
      <w:r w:rsidRPr="401AAB3E">
        <w:rPr>
          <w:rFonts w:asciiTheme="minorHAnsi" w:hAnsiTheme="minorHAnsi" w:cstheme="minorBidi"/>
          <w:sz w:val="22"/>
          <w:szCs w:val="22"/>
        </w:rPr>
        <w:t>and applicable documentation demonstrating proof of testing to be submitted for review.</w:t>
      </w:r>
    </w:p>
    <w:p w14:paraId="28661D93" w14:textId="77777777" w:rsidR="00A81D14" w:rsidRPr="00A81D14" w:rsidRDefault="00A81D14" w:rsidP="00897C42">
      <w:pPr>
        <w:rPr>
          <w:rFonts w:asciiTheme="minorHAnsi" w:hAnsiTheme="minorHAnsi" w:cstheme="minorHAnsi"/>
          <w:b/>
        </w:rPr>
      </w:pPr>
    </w:p>
    <w:p w14:paraId="6BBFED9C" w14:textId="58F4F96F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SCHEDULE</w:t>
      </w:r>
      <w:r w:rsidR="00130D7A"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14:paraId="5F230AA0" w14:textId="77777777" w:rsidR="00885E79" w:rsidRPr="00885E79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</w:pPr>
      <w:r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Required On Site date </w:t>
      </w:r>
      <w:r w:rsidR="00DC717B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(Tentative)</w:t>
      </w:r>
      <w:r w:rsidR="004975C7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: </w:t>
      </w:r>
      <w:r w:rsidR="00E1054A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March 15</w:t>
      </w:r>
      <w:r w:rsidR="00A30322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, 2024</w:t>
      </w:r>
    </w:p>
    <w:p w14:paraId="0EDF60C4" w14:textId="17958BDB" w:rsidR="00130D7A" w:rsidRPr="00A81D14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>Delivery Location: CGS Construction Site at Argentia, NL</w:t>
      </w:r>
    </w:p>
    <w:p w14:paraId="55FEAF66" w14:textId="77777777" w:rsidR="00DF2166" w:rsidRDefault="00DF2166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7A60EE5D" w14:textId="13E6982A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SUBMISSION REQUIREMENTS</w:t>
      </w:r>
    </w:p>
    <w:p w14:paraId="73A5586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293E2424" w14:textId="7BEC63E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="004903A0" w:rsidRPr="00A81D14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14:paraId="10F51E4C" w14:textId="1BE327F8" w:rsidR="004975C7" w:rsidRPr="00A81D14" w:rsidRDefault="00A47182" w:rsidP="00A47182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="004975C7" w:rsidRPr="00A81D14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14:paraId="26980122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14:paraId="30703FAF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14:paraId="5D47D73E" w14:textId="77777777" w:rsidR="004975C7" w:rsidRPr="00F93D66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14:paraId="6CEB3595" w14:textId="4DA98243" w:rsidR="004975C7" w:rsidRPr="00F93D66" w:rsidRDefault="004975C7" w:rsidP="004975C7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A list of previous work experience related directly to the scope of services</w:t>
      </w:r>
      <w:r w:rsidR="00130D7A" w:rsidRPr="00F93D66">
        <w:rPr>
          <w:rFonts w:asciiTheme="minorHAnsi" w:hAnsiTheme="minorHAnsi" w:cstheme="minorHAnsi"/>
          <w:sz w:val="22"/>
        </w:rPr>
        <w:t xml:space="preserve"> including </w:t>
      </w:r>
      <w:r w:rsidR="00E1054A">
        <w:rPr>
          <w:rFonts w:asciiTheme="minorHAnsi" w:hAnsiTheme="minorHAnsi" w:cstheme="minorHAnsi"/>
          <w:sz w:val="22"/>
        </w:rPr>
        <w:t>supply, testing and certification of rigging suitable for use in a marine environment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as well as relevant experience coordinating third-party certification </w:t>
      </w:r>
      <w:r w:rsidR="00215E82" w:rsidRPr="00F93D66">
        <w:rPr>
          <w:rFonts w:asciiTheme="minorHAnsi" w:hAnsiTheme="minorHAnsi" w:cstheme="minorHAnsi"/>
          <w:spacing w:val="-1"/>
          <w:sz w:val="22"/>
        </w:rPr>
        <w:t>e.g.,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DNV, CSA</w:t>
      </w:r>
      <w:r w:rsidR="0062117C">
        <w:rPr>
          <w:rFonts w:asciiTheme="minorHAnsi" w:hAnsiTheme="minorHAnsi" w:cstheme="minorHAnsi"/>
          <w:spacing w:val="-1"/>
          <w:sz w:val="22"/>
        </w:rPr>
        <w:t>,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</w:t>
      </w:r>
      <w:r w:rsidR="00215E82" w:rsidRPr="00F93D66">
        <w:rPr>
          <w:rFonts w:asciiTheme="minorHAnsi" w:hAnsiTheme="minorHAnsi" w:cstheme="minorHAnsi"/>
          <w:spacing w:val="-1"/>
          <w:sz w:val="22"/>
        </w:rPr>
        <w:t>etc</w:t>
      </w:r>
      <w:r w:rsidR="00215E82" w:rsidRPr="00F93D66">
        <w:rPr>
          <w:rFonts w:asciiTheme="minorHAnsi" w:hAnsiTheme="minorHAnsi" w:cstheme="minorHAnsi"/>
          <w:sz w:val="22"/>
        </w:rPr>
        <w:t xml:space="preserve">. </w:t>
      </w:r>
      <w:r w:rsidRPr="00F93D66">
        <w:rPr>
          <w:rFonts w:asciiTheme="minorHAnsi" w:hAnsiTheme="minorHAnsi" w:cstheme="minorHAnsi"/>
          <w:sz w:val="22"/>
        </w:rPr>
        <w:t>This list should include but not be limited to the client’s name, project date, location, specific industry sector and proposed manufacturer.</w:t>
      </w:r>
    </w:p>
    <w:p w14:paraId="16738753" w14:textId="77777777" w:rsidR="004975C7" w:rsidRPr="00A81D14" w:rsidRDefault="004975C7" w:rsidP="00DC717B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14:paraId="7BBD2377" w14:textId="737C5D99" w:rsidR="0014515F" w:rsidRPr="00A81D14" w:rsidRDefault="004975C7" w:rsidP="005B6A76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Overview of your company’s equipment and tools maintenance and </w:t>
      </w:r>
      <w:r w:rsidR="00302673" w:rsidRPr="00A81D14">
        <w:rPr>
          <w:rFonts w:asciiTheme="minorHAnsi" w:hAnsiTheme="minorHAnsi" w:cstheme="minorHAnsi"/>
          <w:sz w:val="22"/>
        </w:rPr>
        <w:t>calibration/</w:t>
      </w:r>
      <w:r w:rsidRPr="00A81D14">
        <w:rPr>
          <w:rFonts w:asciiTheme="minorHAnsi" w:hAnsiTheme="minorHAnsi" w:cstheme="minorHAnsi"/>
          <w:sz w:val="22"/>
        </w:rPr>
        <w:t>recertification program with specific reference to the database being used to manage this</w:t>
      </w:r>
      <w:r w:rsidR="00302673" w:rsidRPr="00A81D14">
        <w:rPr>
          <w:rFonts w:asciiTheme="minorHAnsi" w:hAnsiTheme="minorHAnsi" w:cstheme="minorHAnsi"/>
          <w:sz w:val="22"/>
        </w:rPr>
        <w:t>.</w:t>
      </w:r>
    </w:p>
    <w:p w14:paraId="051F9F69" w14:textId="77777777" w:rsidR="005B6A76" w:rsidRPr="00A81D14" w:rsidRDefault="005B6A76" w:rsidP="005B6A76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14:paraId="49A09888" w14:textId="38672F5C" w:rsidR="00F93999" w:rsidRPr="00E00868" w:rsidRDefault="0014515F" w:rsidP="00171125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before="240" w:after="0" w:line="240" w:lineRule="auto"/>
        <w:ind w:left="363"/>
        <w:contextualSpacing w:val="0"/>
        <w:rPr>
          <w:rFonts w:asciiTheme="minorHAnsi" w:hAnsiTheme="minorHAnsi" w:cstheme="minorHAnsi"/>
          <w:sz w:val="22"/>
        </w:rPr>
      </w:pPr>
      <w:r w:rsidRPr="00E00868">
        <w:rPr>
          <w:rFonts w:asciiTheme="minorHAnsi" w:hAnsiTheme="minorHAnsi" w:cstheme="minorHAnsi"/>
          <w:sz w:val="22"/>
        </w:rPr>
        <w:t xml:space="preserve">Please provide a </w:t>
      </w:r>
      <w:r w:rsidR="00130D7A" w:rsidRPr="00E00868">
        <w:rPr>
          <w:rFonts w:asciiTheme="minorHAnsi" w:hAnsiTheme="minorHAnsi" w:cstheme="minorHAnsi"/>
          <w:sz w:val="22"/>
        </w:rPr>
        <w:t xml:space="preserve">brief description and overview </w:t>
      </w:r>
      <w:r w:rsidRPr="00E00868">
        <w:rPr>
          <w:rFonts w:asciiTheme="minorHAnsi" w:hAnsiTheme="minorHAnsi" w:cstheme="minorHAnsi"/>
          <w:sz w:val="22"/>
        </w:rPr>
        <w:t xml:space="preserve">of the </w:t>
      </w:r>
      <w:r w:rsidR="00130D7A" w:rsidRPr="00E00868">
        <w:rPr>
          <w:rFonts w:asciiTheme="minorHAnsi" w:hAnsiTheme="minorHAnsi" w:cstheme="minorHAnsi"/>
          <w:sz w:val="22"/>
        </w:rPr>
        <w:t>execution plan</w:t>
      </w:r>
      <w:r w:rsidR="00D3619B" w:rsidRPr="00E00868">
        <w:rPr>
          <w:rFonts w:asciiTheme="minorHAnsi" w:hAnsiTheme="minorHAnsi" w:cstheme="minorHAnsi"/>
          <w:sz w:val="22"/>
        </w:rPr>
        <w:t xml:space="preserve">, </w:t>
      </w:r>
      <w:r w:rsidRPr="00E00868">
        <w:rPr>
          <w:rFonts w:asciiTheme="minorHAnsi" w:hAnsiTheme="minorHAnsi" w:cstheme="minorHAnsi"/>
          <w:sz w:val="22"/>
        </w:rPr>
        <w:t>facility</w:t>
      </w:r>
      <w:r w:rsidR="00D3619B" w:rsidRPr="00E00868">
        <w:rPr>
          <w:rFonts w:asciiTheme="minorHAnsi" w:hAnsiTheme="minorHAnsi" w:cstheme="minorHAnsi"/>
          <w:sz w:val="22"/>
        </w:rPr>
        <w:t>(</w:t>
      </w:r>
      <w:proofErr w:type="spellStart"/>
      <w:r w:rsidR="00D3619B" w:rsidRPr="00E00868">
        <w:rPr>
          <w:rFonts w:asciiTheme="minorHAnsi" w:hAnsiTheme="minorHAnsi" w:cstheme="minorHAnsi"/>
          <w:sz w:val="22"/>
        </w:rPr>
        <w:t>ies</w:t>
      </w:r>
      <w:proofErr w:type="spellEnd"/>
      <w:r w:rsidR="00D3619B" w:rsidRPr="00E00868">
        <w:rPr>
          <w:rFonts w:asciiTheme="minorHAnsi" w:hAnsiTheme="minorHAnsi" w:cstheme="minorHAnsi"/>
          <w:sz w:val="22"/>
        </w:rPr>
        <w:t>)</w:t>
      </w:r>
      <w:r w:rsidR="00130D7A" w:rsidRPr="00E00868">
        <w:rPr>
          <w:rFonts w:asciiTheme="minorHAnsi" w:hAnsiTheme="minorHAnsi" w:cstheme="minorHAnsi"/>
          <w:sz w:val="22"/>
        </w:rPr>
        <w:t xml:space="preserve"> being</w:t>
      </w:r>
      <w:r w:rsidRPr="00E00868">
        <w:rPr>
          <w:rFonts w:asciiTheme="minorHAnsi" w:hAnsiTheme="minorHAnsi" w:cstheme="minorHAnsi"/>
          <w:sz w:val="22"/>
        </w:rPr>
        <w:t xml:space="preserve"> propose</w:t>
      </w:r>
      <w:r w:rsidR="00130D7A" w:rsidRPr="00E00868">
        <w:rPr>
          <w:rFonts w:asciiTheme="minorHAnsi" w:hAnsiTheme="minorHAnsi" w:cstheme="minorHAnsi"/>
          <w:sz w:val="22"/>
        </w:rPr>
        <w:t>d</w:t>
      </w:r>
      <w:r w:rsidRPr="00E00868">
        <w:rPr>
          <w:rFonts w:asciiTheme="minorHAnsi" w:hAnsiTheme="minorHAnsi" w:cstheme="minorHAnsi"/>
          <w:sz w:val="22"/>
        </w:rPr>
        <w:t xml:space="preserve"> to execute </w:t>
      </w:r>
      <w:r w:rsidR="00130D7A" w:rsidRPr="00E00868">
        <w:rPr>
          <w:rFonts w:asciiTheme="minorHAnsi" w:hAnsiTheme="minorHAnsi" w:cstheme="minorHAnsi"/>
          <w:sz w:val="22"/>
        </w:rPr>
        <w:t xml:space="preserve">the </w:t>
      </w:r>
      <w:r w:rsidRPr="00E00868">
        <w:rPr>
          <w:rFonts w:asciiTheme="minorHAnsi" w:hAnsiTheme="minorHAnsi" w:cstheme="minorHAnsi"/>
          <w:sz w:val="22"/>
        </w:rPr>
        <w:t>work</w:t>
      </w:r>
      <w:r w:rsidR="00D3619B" w:rsidRPr="00E00868">
        <w:rPr>
          <w:rFonts w:asciiTheme="minorHAnsi" w:hAnsiTheme="minorHAnsi" w:cstheme="minorHAnsi"/>
          <w:sz w:val="22"/>
        </w:rPr>
        <w:t>, and sub-supplier</w:t>
      </w:r>
      <w:r w:rsidR="00FD253B" w:rsidRPr="00E00868">
        <w:rPr>
          <w:rFonts w:asciiTheme="minorHAnsi" w:hAnsiTheme="minorHAnsi" w:cstheme="minorHAnsi"/>
          <w:sz w:val="22"/>
        </w:rPr>
        <w:t>(</w:t>
      </w:r>
      <w:r w:rsidR="00D3619B" w:rsidRPr="00E00868">
        <w:rPr>
          <w:rFonts w:asciiTheme="minorHAnsi" w:hAnsiTheme="minorHAnsi" w:cstheme="minorHAnsi"/>
          <w:sz w:val="22"/>
        </w:rPr>
        <w:t>s</w:t>
      </w:r>
      <w:r w:rsidR="00FD253B" w:rsidRPr="00E00868">
        <w:rPr>
          <w:rFonts w:asciiTheme="minorHAnsi" w:hAnsiTheme="minorHAnsi" w:cstheme="minorHAnsi"/>
          <w:sz w:val="22"/>
        </w:rPr>
        <w:t>)</w:t>
      </w:r>
      <w:r w:rsidRPr="00E00868">
        <w:rPr>
          <w:rFonts w:asciiTheme="minorHAnsi" w:hAnsiTheme="minorHAnsi" w:cstheme="minorHAnsi"/>
          <w:sz w:val="22"/>
        </w:rPr>
        <w:t>.</w:t>
      </w:r>
      <w:r w:rsidR="009A2ED6">
        <w:rPr>
          <w:rFonts w:asciiTheme="minorHAnsi" w:hAnsiTheme="minorHAnsi" w:cstheme="minorHAnsi"/>
          <w:sz w:val="22"/>
        </w:rPr>
        <w:t xml:space="preserve"> Also, please p</w:t>
      </w:r>
      <w:r w:rsidR="00865F08" w:rsidRPr="00E00868">
        <w:rPr>
          <w:rFonts w:asciiTheme="minorHAnsi" w:hAnsiTheme="minorHAnsi" w:cstheme="minorHAnsi"/>
          <w:sz w:val="22"/>
        </w:rPr>
        <w:t>rovide details related to work that will be subcontracted (if any) and outline the expected scopes and subcontractor options</w:t>
      </w:r>
      <w:r w:rsidR="00482CD0">
        <w:rPr>
          <w:rFonts w:asciiTheme="minorHAnsi" w:hAnsiTheme="minorHAnsi" w:cstheme="minorHAnsi"/>
          <w:sz w:val="22"/>
        </w:rPr>
        <w:t xml:space="preserve"> (</w:t>
      </w:r>
      <w:r w:rsidR="00AF6A38">
        <w:rPr>
          <w:rFonts w:asciiTheme="minorHAnsi" w:hAnsiTheme="minorHAnsi" w:cstheme="minorHAnsi"/>
          <w:sz w:val="22"/>
        </w:rPr>
        <w:t>names and locations)</w:t>
      </w:r>
      <w:r w:rsidR="00865F08" w:rsidRPr="00E00868">
        <w:rPr>
          <w:rFonts w:asciiTheme="minorHAnsi" w:hAnsiTheme="minorHAnsi" w:cstheme="minorHAnsi"/>
          <w:sz w:val="22"/>
        </w:rPr>
        <w:t>.</w:t>
      </w:r>
    </w:p>
    <w:p w14:paraId="1CE6A007" w14:textId="77777777" w:rsidR="00F93999" w:rsidRPr="00F93999" w:rsidRDefault="00F93999" w:rsidP="00F93999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14:paraId="359B2BA8" w14:textId="722E74F6" w:rsidR="00F93999" w:rsidRPr="00F93999" w:rsidRDefault="0EE1AEF3" w:rsidP="00F93999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after="0" w:line="240" w:lineRule="auto"/>
        <w:ind w:left="363"/>
        <w:rPr>
          <w:rFonts w:asciiTheme="minorHAnsi" w:hAnsiTheme="minorHAnsi" w:cstheme="minorHAnsi"/>
          <w:sz w:val="22"/>
        </w:rPr>
      </w:pPr>
      <w:r w:rsidRPr="41D02923">
        <w:rPr>
          <w:rFonts w:asciiTheme="minorHAnsi" w:hAnsiTheme="minorHAnsi"/>
          <w:sz w:val="22"/>
        </w:rPr>
        <w:t xml:space="preserve">If available, please provide catalogues </w:t>
      </w:r>
      <w:r w:rsidR="484E6825" w:rsidRPr="41D02923">
        <w:rPr>
          <w:rFonts w:asciiTheme="minorHAnsi" w:hAnsiTheme="minorHAnsi"/>
          <w:sz w:val="22"/>
        </w:rPr>
        <w:t>of equipment included in regular inventory</w:t>
      </w:r>
      <w:r w:rsidR="4B3E5CF9" w:rsidRPr="41D02923">
        <w:rPr>
          <w:rFonts w:asciiTheme="minorHAnsi" w:hAnsiTheme="minorHAnsi"/>
          <w:sz w:val="22"/>
        </w:rPr>
        <w:t>, and indicative lead times for items not kept in stock.</w:t>
      </w:r>
    </w:p>
    <w:p w14:paraId="21D09441" w14:textId="10249AF4" w:rsidR="41D02923" w:rsidRDefault="41D02923" w:rsidP="41D02923">
      <w:pPr>
        <w:spacing w:after="0" w:line="240" w:lineRule="auto"/>
        <w:rPr>
          <w:rFonts w:eastAsia="Calibri" w:cs="Cordia New"/>
          <w:szCs w:val="20"/>
        </w:rPr>
      </w:pPr>
    </w:p>
    <w:p w14:paraId="5814CB80" w14:textId="513B23C3" w:rsidR="207D975C" w:rsidRDefault="207D975C" w:rsidP="00297792">
      <w:pPr>
        <w:spacing w:after="0" w:line="240" w:lineRule="auto"/>
        <w:ind w:left="363" w:hanging="363"/>
        <w:rPr>
          <w:rFonts w:ascii="Calibri" w:eastAsia="Calibri" w:hAnsi="Calibri" w:cs="Calibri"/>
          <w:color w:val="000000" w:themeColor="text1"/>
          <w:sz w:val="22"/>
        </w:rPr>
      </w:pPr>
      <w:r w:rsidRPr="41D02923">
        <w:rPr>
          <w:rFonts w:asciiTheme="minorHAnsi" w:eastAsia="Calibri" w:hAnsiTheme="minorHAnsi"/>
          <w:sz w:val="22"/>
        </w:rPr>
        <w:t>6.</w:t>
      </w:r>
      <w:r>
        <w:tab/>
      </w:r>
      <w:r w:rsidRPr="41D02923">
        <w:rPr>
          <w:rFonts w:asciiTheme="minorHAnsi" w:eastAsia="Calibri" w:hAnsiTheme="minorHAnsi"/>
          <w:color w:val="000000" w:themeColor="text1"/>
          <w:sz w:val="22"/>
        </w:rPr>
        <w:t xml:space="preserve"> </w:t>
      </w:r>
      <w:r w:rsidRPr="41D02923">
        <w:rPr>
          <w:rFonts w:ascii="Calibri" w:eastAsia="Calibri" w:hAnsi="Calibri" w:cs="Calibri"/>
          <w:color w:val="000000" w:themeColor="text1"/>
          <w:sz w:val="22"/>
        </w:rPr>
        <w:t xml:space="preserve">Company shall </w:t>
      </w:r>
      <w:r w:rsidR="63367B13" w:rsidRPr="41D02923">
        <w:rPr>
          <w:rFonts w:ascii="Calibri" w:eastAsia="Calibri" w:hAnsi="Calibri" w:cs="Calibri"/>
          <w:color w:val="000000" w:themeColor="text1"/>
          <w:sz w:val="22"/>
        </w:rPr>
        <w:t xml:space="preserve">demonstrate </w:t>
      </w:r>
      <w:r w:rsidRPr="41D02923">
        <w:rPr>
          <w:rFonts w:ascii="Calibri" w:eastAsia="Calibri" w:hAnsi="Calibri" w:cs="Calibri"/>
          <w:color w:val="000000" w:themeColor="text1"/>
          <w:sz w:val="22"/>
        </w:rPr>
        <w:t>familiar</w:t>
      </w:r>
      <w:r w:rsidR="6FC3AB15" w:rsidRPr="41D02923">
        <w:rPr>
          <w:rFonts w:ascii="Calibri" w:eastAsia="Calibri" w:hAnsi="Calibri" w:cs="Calibri"/>
          <w:color w:val="000000" w:themeColor="text1"/>
          <w:sz w:val="22"/>
        </w:rPr>
        <w:t>ity</w:t>
      </w:r>
      <w:r w:rsidRPr="41D02923">
        <w:rPr>
          <w:rFonts w:ascii="Calibri" w:eastAsia="Calibri" w:hAnsi="Calibri" w:cs="Calibri"/>
          <w:color w:val="000000" w:themeColor="text1"/>
          <w:sz w:val="22"/>
        </w:rPr>
        <w:t xml:space="preserve"> with CAPP Safe Lifting Practice and AMSE codes applicable to lifting and rigging equipment.</w:t>
      </w:r>
    </w:p>
    <w:p w14:paraId="61E8D5EB" w14:textId="3CC2F21B" w:rsidR="41D02923" w:rsidRDefault="41D02923" w:rsidP="41D02923">
      <w:pPr>
        <w:spacing w:after="0" w:line="240" w:lineRule="auto"/>
        <w:rPr>
          <w:rFonts w:asciiTheme="minorHAnsi" w:eastAsia="Calibri" w:hAnsiTheme="minorHAnsi"/>
          <w:sz w:val="22"/>
        </w:rPr>
      </w:pPr>
    </w:p>
    <w:p w14:paraId="2F7250BD" w14:textId="12B477D2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RESPONSE REQUIREMENTS</w:t>
      </w:r>
    </w:p>
    <w:p w14:paraId="4F9037A1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5329C6D9" w14:textId="27334CE5" w:rsidR="005C497B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Suppliers are to respond to the following e-mail address: </w:t>
      </w:r>
      <w:hyperlink r:id="rId11" w:history="1">
        <w:r w:rsidR="007C06EB" w:rsidRPr="001755CE">
          <w:rPr>
            <w:rStyle w:val="Hyperlink"/>
            <w:rFonts w:asciiTheme="minorHAnsi" w:hAnsiTheme="minorHAnsi" w:cstheme="minorHAnsi"/>
            <w:sz w:val="22"/>
          </w:rPr>
          <w:t>ASMC.WRTI_Procurement@akersolutions.com</w:t>
        </w:r>
      </w:hyperlink>
    </w:p>
    <w:p w14:paraId="6AB2F493" w14:textId="14A955B1" w:rsidR="004975C7" w:rsidRPr="00A81D14" w:rsidRDefault="006B56E1" w:rsidP="004975C7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t xml:space="preserve">on </w:t>
      </w:r>
      <w:r w:rsidR="004975C7" w:rsidRPr="00A81D14">
        <w:rPr>
          <w:rFonts w:asciiTheme="minorHAnsi" w:hAnsiTheme="minorHAnsi" w:cstheme="minorHAnsi"/>
          <w:sz w:val="22"/>
        </w:rPr>
        <w:t>or before the closing date noted above</w:t>
      </w:r>
      <w:r w:rsidR="00215E82" w:rsidRPr="00A81D14">
        <w:rPr>
          <w:rFonts w:asciiTheme="minorHAnsi" w:hAnsiTheme="minorHAnsi" w:cstheme="minorHAnsi"/>
          <w:sz w:val="22"/>
        </w:rPr>
        <w:t xml:space="preserve">. </w:t>
      </w:r>
    </w:p>
    <w:p w14:paraId="6E5DAA7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1A620CE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14:paraId="3E96844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14:paraId="2F5DDA75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14:paraId="3E929099" w14:textId="7481287C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="00D31E59" w:rsidRPr="00A81D14">
        <w:rPr>
          <w:rFonts w:asciiTheme="minorHAnsi" w:hAnsiTheme="minorHAnsi" w:cstheme="minorHAnsi"/>
          <w:sz w:val="22"/>
        </w:rPr>
        <w:t xml:space="preserve">before </w:t>
      </w:r>
      <w:r w:rsidR="009D1582" w:rsidRPr="00A81D14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14:paraId="17C20C1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0A574F70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 Aker Solutions Single Point of Contact listed below:</w:t>
      </w:r>
    </w:p>
    <w:p w14:paraId="528F372E" w14:textId="54F6E174" w:rsidR="004975C7" w:rsidRDefault="004975C7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E340499" w14:textId="70896093" w:rsidR="00A81D14" w:rsidRDefault="00A81D14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2ADBA8B" w14:textId="1F21FEED" w:rsidR="004975C7" w:rsidRPr="00A81D14" w:rsidRDefault="004903A0" w:rsidP="004975C7">
      <w:pPr>
        <w:spacing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Tanya O’Neill</w:t>
      </w:r>
    </w:p>
    <w:p w14:paraId="756ACBC7" w14:textId="77777777" w:rsidR="00D32F4C" w:rsidRDefault="004903A0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Contracts Manager</w:t>
      </w:r>
    </w:p>
    <w:p w14:paraId="6DDA4DBF" w14:textId="5233AB3A" w:rsidR="004975C7" w:rsidRPr="00A81D14" w:rsidRDefault="00D32F4C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>
        <w:rPr>
          <w:rFonts w:asciiTheme="minorHAnsi" w:hAnsiTheme="minorHAnsi" w:cstheme="minorHAnsi"/>
          <w:color w:val="003145" w:themeColor="accent1"/>
          <w:sz w:val="22"/>
          <w:lang w:val="en-US"/>
        </w:rPr>
        <w:t>Aker Solutions Marine Contractors Limited</w:t>
      </w:r>
    </w:p>
    <w:p w14:paraId="5BE10DE8" w14:textId="39250AE3" w:rsidR="00C03F81" w:rsidRPr="00A81D14" w:rsidRDefault="00885E79" w:rsidP="00A81D14">
      <w:pPr>
        <w:pStyle w:val="2SectionTitle"/>
        <w:spacing w:before="0"/>
        <w:rPr>
          <w:rFonts w:asciiTheme="minorHAnsi" w:hAnsiTheme="minorHAnsi" w:cstheme="minorHAnsi"/>
          <w:b w:val="0"/>
          <w:sz w:val="12"/>
          <w:szCs w:val="12"/>
          <w:lang w:val="nb-NO"/>
        </w:rPr>
      </w:pPr>
      <w:hyperlink r:id="rId12" w:history="1">
        <w:r w:rsidR="00302673" w:rsidRPr="00A81D14">
          <w:rPr>
            <w:rStyle w:val="Hyperlink"/>
            <w:rFonts w:asciiTheme="minorHAnsi" w:hAnsiTheme="minorHAnsi" w:cstheme="minorHAnsi"/>
            <w:sz w:val="22"/>
          </w:rPr>
          <w:t>tanya.oneill@akersolutions.com</w:t>
        </w:r>
      </w:hyperlink>
    </w:p>
    <w:sectPr w:rsidR="00C03F81" w:rsidRPr="00A81D14" w:rsidSect="0030267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CDAE" w14:textId="77777777" w:rsidR="00B15C85" w:rsidRDefault="00B15C85" w:rsidP="005204E5">
      <w:pPr>
        <w:spacing w:after="0" w:line="240" w:lineRule="auto"/>
      </w:pPr>
      <w:r>
        <w:separator/>
      </w:r>
    </w:p>
  </w:endnote>
  <w:endnote w:type="continuationSeparator" w:id="0">
    <w:p w14:paraId="151C5410" w14:textId="77777777" w:rsidR="00B15C85" w:rsidRDefault="00B15C85" w:rsidP="005204E5">
      <w:pPr>
        <w:spacing w:after="0" w:line="240" w:lineRule="auto"/>
      </w:pPr>
      <w:r>
        <w:continuationSeparator/>
      </w:r>
    </w:p>
  </w:endnote>
  <w:endnote w:type="continuationNotice" w:id="1">
    <w:p w14:paraId="57C26396" w14:textId="77777777" w:rsidR="00B15C85" w:rsidRDefault="00B15C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C270A" w14:textId="7C1E2571" w:rsidR="00302673" w:rsidRDefault="00302673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63B8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FBDF" w14:textId="77777777" w:rsidR="00690F61" w:rsidRPr="00DC717B" w:rsidRDefault="00690F61" w:rsidP="00DC717B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C9A9" w14:textId="77777777" w:rsidR="00B15C85" w:rsidRDefault="00B15C85" w:rsidP="005204E5">
      <w:pPr>
        <w:spacing w:after="0" w:line="240" w:lineRule="auto"/>
      </w:pPr>
      <w:r>
        <w:separator/>
      </w:r>
    </w:p>
  </w:footnote>
  <w:footnote w:type="continuationSeparator" w:id="0">
    <w:p w14:paraId="335DA476" w14:textId="77777777" w:rsidR="00B15C85" w:rsidRDefault="00B15C85" w:rsidP="005204E5">
      <w:pPr>
        <w:spacing w:after="0" w:line="240" w:lineRule="auto"/>
      </w:pPr>
      <w:r>
        <w:continuationSeparator/>
      </w:r>
    </w:p>
  </w:footnote>
  <w:footnote w:type="continuationNotice" w:id="1">
    <w:p w14:paraId="50B8810A" w14:textId="77777777" w:rsidR="00B15C85" w:rsidRDefault="00B15C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C37A" w14:textId="77777777" w:rsidR="009A2030" w:rsidRDefault="00C83C56" w:rsidP="00C664AF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32ED" w14:textId="77777777" w:rsidR="009A2030" w:rsidRDefault="00151C48" w:rsidP="004975C7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B68EA"/>
    <w:multiLevelType w:val="hybridMultilevel"/>
    <w:tmpl w:val="92E0187C"/>
    <w:lvl w:ilvl="0" w:tplc="C5CC95F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bCs/>
        <w:i w:val="0"/>
        <w:sz w:val="20"/>
      </w:rPr>
    </w:lvl>
  </w:abstractNum>
  <w:abstractNum w:abstractNumId="12" w15:restartNumberingAfterBreak="0">
    <w:nsid w:val="2DDB5806"/>
    <w:multiLevelType w:val="hybridMultilevel"/>
    <w:tmpl w:val="4FA4CD36"/>
    <w:lvl w:ilvl="0" w:tplc="EE56E19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1747636"/>
    <w:multiLevelType w:val="singleLevel"/>
    <w:tmpl w:val="01883A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14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06DF"/>
    <w:multiLevelType w:val="hybridMultilevel"/>
    <w:tmpl w:val="C49AC830"/>
    <w:lvl w:ilvl="0" w:tplc="1CB47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B40E0B"/>
    <w:multiLevelType w:val="hybridMultilevel"/>
    <w:tmpl w:val="22A8EB66"/>
    <w:lvl w:ilvl="0" w:tplc="09EC0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9711D"/>
    <w:multiLevelType w:val="hybridMultilevel"/>
    <w:tmpl w:val="F236835E"/>
    <w:lvl w:ilvl="0" w:tplc="15108DD0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spacing w:val="-1"/>
        <w:sz w:val="20"/>
        <w:szCs w:val="20"/>
      </w:rPr>
    </w:lvl>
    <w:lvl w:ilvl="1" w:tplc="EE56E19C">
      <w:start w:val="1"/>
      <w:numFmt w:val="lowerLetter"/>
      <w:lvlText w:val="%2."/>
      <w:lvlJc w:val="left"/>
      <w:pPr>
        <w:ind w:left="1761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2" w:tplc="7154084C">
      <w:start w:val="1"/>
      <w:numFmt w:val="lowerRoman"/>
      <w:lvlText w:val="%3."/>
      <w:lvlJc w:val="left"/>
      <w:pPr>
        <w:ind w:left="2880" w:hanging="291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3" w:tplc="84C603D2">
      <w:start w:val="1"/>
      <w:numFmt w:val="bullet"/>
      <w:lvlText w:val="•"/>
      <w:lvlJc w:val="left"/>
      <w:pPr>
        <w:ind w:left="2160" w:hanging="291"/>
      </w:pPr>
      <w:rPr>
        <w:rFonts w:hint="default"/>
      </w:rPr>
    </w:lvl>
    <w:lvl w:ilvl="4" w:tplc="118A3502">
      <w:start w:val="1"/>
      <w:numFmt w:val="bullet"/>
      <w:lvlText w:val="•"/>
      <w:lvlJc w:val="left"/>
      <w:pPr>
        <w:ind w:left="2340" w:hanging="291"/>
      </w:pPr>
      <w:rPr>
        <w:rFonts w:hint="default"/>
      </w:rPr>
    </w:lvl>
    <w:lvl w:ilvl="5" w:tplc="D970345E">
      <w:start w:val="1"/>
      <w:numFmt w:val="bullet"/>
      <w:lvlText w:val="•"/>
      <w:lvlJc w:val="left"/>
      <w:pPr>
        <w:ind w:left="2879" w:hanging="291"/>
      </w:pPr>
      <w:rPr>
        <w:rFonts w:hint="default"/>
      </w:rPr>
    </w:lvl>
    <w:lvl w:ilvl="6" w:tplc="84DA2D00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7" w:tplc="A8ECF2CA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8" w:tplc="D7F45B54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</w:abstractNum>
  <w:abstractNum w:abstractNumId="19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21" w15:restartNumberingAfterBreak="0">
    <w:nsid w:val="4AD81447"/>
    <w:multiLevelType w:val="multilevel"/>
    <w:tmpl w:val="175EC8C4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63706"/>
    <w:multiLevelType w:val="hybridMultilevel"/>
    <w:tmpl w:val="08F89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27AF8"/>
    <w:multiLevelType w:val="singleLevel"/>
    <w:tmpl w:val="B02AA7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5" w15:restartNumberingAfterBreak="0">
    <w:nsid w:val="5557264A"/>
    <w:multiLevelType w:val="hybridMultilevel"/>
    <w:tmpl w:val="42E47566"/>
    <w:lvl w:ilvl="0" w:tplc="0F42B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A57FA"/>
    <w:multiLevelType w:val="hybridMultilevel"/>
    <w:tmpl w:val="FFF0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73153F"/>
    <w:multiLevelType w:val="multilevel"/>
    <w:tmpl w:val="28AEE00C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31" w15:restartNumberingAfterBreak="0">
    <w:nsid w:val="5FB976D4"/>
    <w:multiLevelType w:val="multilevel"/>
    <w:tmpl w:val="1D362278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1C16315"/>
    <w:multiLevelType w:val="hybridMultilevel"/>
    <w:tmpl w:val="847856C2"/>
    <w:lvl w:ilvl="0" w:tplc="6B201F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67DE257"/>
    <w:multiLevelType w:val="hybridMultilevel"/>
    <w:tmpl w:val="989AD06E"/>
    <w:lvl w:ilvl="0" w:tplc="C6729766">
      <w:start w:val="1"/>
      <w:numFmt w:val="decimal"/>
      <w:lvlText w:val="%1."/>
      <w:lvlJc w:val="left"/>
      <w:pPr>
        <w:ind w:left="720" w:hanging="360"/>
      </w:pPr>
    </w:lvl>
    <w:lvl w:ilvl="1" w:tplc="8AE2A7D0">
      <w:start w:val="1"/>
      <w:numFmt w:val="lowerLetter"/>
      <w:lvlText w:val="%2."/>
      <w:lvlJc w:val="left"/>
      <w:pPr>
        <w:ind w:left="1440" w:hanging="360"/>
      </w:pPr>
    </w:lvl>
    <w:lvl w:ilvl="2" w:tplc="51A800FE">
      <w:start w:val="1"/>
      <w:numFmt w:val="lowerRoman"/>
      <w:lvlText w:val="%3."/>
      <w:lvlJc w:val="right"/>
      <w:pPr>
        <w:ind w:left="2160" w:hanging="180"/>
      </w:pPr>
    </w:lvl>
    <w:lvl w:ilvl="3" w:tplc="896C9BDC">
      <w:start w:val="1"/>
      <w:numFmt w:val="decimal"/>
      <w:lvlText w:val="%4."/>
      <w:lvlJc w:val="left"/>
      <w:pPr>
        <w:ind w:left="2880" w:hanging="360"/>
      </w:pPr>
    </w:lvl>
    <w:lvl w:ilvl="4" w:tplc="C54ECB56">
      <w:start w:val="1"/>
      <w:numFmt w:val="lowerLetter"/>
      <w:lvlText w:val="%5."/>
      <w:lvlJc w:val="left"/>
      <w:pPr>
        <w:ind w:left="3600" w:hanging="360"/>
      </w:pPr>
    </w:lvl>
    <w:lvl w:ilvl="5" w:tplc="1702F9C8">
      <w:start w:val="1"/>
      <w:numFmt w:val="lowerRoman"/>
      <w:lvlText w:val="%6."/>
      <w:lvlJc w:val="right"/>
      <w:pPr>
        <w:ind w:left="4320" w:hanging="180"/>
      </w:pPr>
    </w:lvl>
    <w:lvl w:ilvl="6" w:tplc="18CA6C8C">
      <w:start w:val="1"/>
      <w:numFmt w:val="decimal"/>
      <w:lvlText w:val="%7."/>
      <w:lvlJc w:val="left"/>
      <w:pPr>
        <w:ind w:left="5040" w:hanging="360"/>
      </w:pPr>
    </w:lvl>
    <w:lvl w:ilvl="7" w:tplc="D9DC7594">
      <w:start w:val="1"/>
      <w:numFmt w:val="lowerLetter"/>
      <w:lvlText w:val="%8."/>
      <w:lvlJc w:val="left"/>
      <w:pPr>
        <w:ind w:left="5760" w:hanging="360"/>
      </w:pPr>
    </w:lvl>
    <w:lvl w:ilvl="8" w:tplc="328442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F28C9"/>
    <w:multiLevelType w:val="multilevel"/>
    <w:tmpl w:val="755EFD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3156384">
    <w:abstractNumId w:val="33"/>
  </w:num>
  <w:num w:numId="2" w16cid:durableId="1454641596">
    <w:abstractNumId w:val="29"/>
  </w:num>
  <w:num w:numId="3" w16cid:durableId="1186746952">
    <w:abstractNumId w:val="30"/>
  </w:num>
  <w:num w:numId="4" w16cid:durableId="1127972366">
    <w:abstractNumId w:val="7"/>
  </w:num>
  <w:num w:numId="5" w16cid:durableId="792401438">
    <w:abstractNumId w:val="7"/>
  </w:num>
  <w:num w:numId="6" w16cid:durableId="2062710344">
    <w:abstractNumId w:val="35"/>
  </w:num>
  <w:num w:numId="7" w16cid:durableId="1293364574">
    <w:abstractNumId w:val="20"/>
  </w:num>
  <w:num w:numId="8" w16cid:durableId="416679641">
    <w:abstractNumId w:val="6"/>
  </w:num>
  <w:num w:numId="9" w16cid:durableId="559101679">
    <w:abstractNumId w:val="5"/>
  </w:num>
  <w:num w:numId="10" w16cid:durableId="1820727450">
    <w:abstractNumId w:val="4"/>
  </w:num>
  <w:num w:numId="11" w16cid:durableId="2021933208">
    <w:abstractNumId w:val="3"/>
  </w:num>
  <w:num w:numId="12" w16cid:durableId="937518080">
    <w:abstractNumId w:val="2"/>
  </w:num>
  <w:num w:numId="13" w16cid:durableId="788160378">
    <w:abstractNumId w:val="1"/>
  </w:num>
  <w:num w:numId="14" w16cid:durableId="255483303">
    <w:abstractNumId w:val="0"/>
  </w:num>
  <w:num w:numId="15" w16cid:durableId="249503949">
    <w:abstractNumId w:val="29"/>
  </w:num>
  <w:num w:numId="16" w16cid:durableId="1698653278">
    <w:abstractNumId w:val="35"/>
  </w:num>
  <w:num w:numId="17" w16cid:durableId="2067950285">
    <w:abstractNumId w:val="19"/>
  </w:num>
  <w:num w:numId="18" w16cid:durableId="948202401">
    <w:abstractNumId w:val="8"/>
  </w:num>
  <w:num w:numId="19" w16cid:durableId="1273824653">
    <w:abstractNumId w:val="9"/>
  </w:num>
  <w:num w:numId="20" w16cid:durableId="371879859">
    <w:abstractNumId w:val="14"/>
  </w:num>
  <w:num w:numId="21" w16cid:durableId="663434649">
    <w:abstractNumId w:val="27"/>
  </w:num>
  <w:num w:numId="22" w16cid:durableId="1233388512">
    <w:abstractNumId w:val="34"/>
  </w:num>
  <w:num w:numId="23" w16cid:durableId="1525287782">
    <w:abstractNumId w:val="16"/>
  </w:num>
  <w:num w:numId="24" w16cid:durableId="1398750685">
    <w:abstractNumId w:val="28"/>
  </w:num>
  <w:num w:numId="25" w16cid:durableId="554970053">
    <w:abstractNumId w:val="27"/>
  </w:num>
  <w:num w:numId="26" w16cid:durableId="340862106">
    <w:abstractNumId w:val="21"/>
  </w:num>
  <w:num w:numId="27" w16cid:durableId="1210610437">
    <w:abstractNumId w:val="27"/>
  </w:num>
  <w:num w:numId="28" w16cid:durableId="722021267">
    <w:abstractNumId w:val="31"/>
  </w:num>
  <w:num w:numId="29" w16cid:durableId="438987311">
    <w:abstractNumId w:val="27"/>
  </w:num>
  <w:num w:numId="30" w16cid:durableId="438987862">
    <w:abstractNumId w:val="27"/>
  </w:num>
  <w:num w:numId="31" w16cid:durableId="1591964981">
    <w:abstractNumId w:val="13"/>
  </w:num>
  <w:num w:numId="32" w16cid:durableId="1331644216">
    <w:abstractNumId w:val="24"/>
  </w:num>
  <w:num w:numId="33" w16cid:durableId="723410967">
    <w:abstractNumId w:val="27"/>
  </w:num>
  <w:num w:numId="34" w16cid:durableId="1579292209">
    <w:abstractNumId w:val="25"/>
  </w:num>
  <w:num w:numId="35" w16cid:durableId="997075676">
    <w:abstractNumId w:val="32"/>
  </w:num>
  <w:num w:numId="36" w16cid:durableId="1820531132">
    <w:abstractNumId w:val="26"/>
  </w:num>
  <w:num w:numId="37" w16cid:durableId="991329484">
    <w:abstractNumId w:val="27"/>
  </w:num>
  <w:num w:numId="38" w16cid:durableId="980768653">
    <w:abstractNumId w:val="27"/>
  </w:num>
  <w:num w:numId="39" w16cid:durableId="90665529">
    <w:abstractNumId w:val="11"/>
  </w:num>
  <w:num w:numId="40" w16cid:durableId="1435978517">
    <w:abstractNumId w:val="22"/>
  </w:num>
  <w:num w:numId="41" w16cid:durableId="816142813">
    <w:abstractNumId w:val="18"/>
  </w:num>
  <w:num w:numId="42" w16cid:durableId="1252467118">
    <w:abstractNumId w:val="12"/>
  </w:num>
  <w:num w:numId="43" w16cid:durableId="1169635912">
    <w:abstractNumId w:val="10"/>
  </w:num>
  <w:num w:numId="44" w16cid:durableId="407001197">
    <w:abstractNumId w:val="17"/>
  </w:num>
  <w:num w:numId="45" w16cid:durableId="1894808412">
    <w:abstractNumId w:val="23"/>
  </w:num>
  <w:num w:numId="46" w16cid:durableId="1155729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7A32"/>
    <w:rsid w:val="00011E89"/>
    <w:rsid w:val="00024827"/>
    <w:rsid w:val="00030259"/>
    <w:rsid w:val="00037325"/>
    <w:rsid w:val="00040E48"/>
    <w:rsid w:val="0004121F"/>
    <w:rsid w:val="00041F87"/>
    <w:rsid w:val="00042207"/>
    <w:rsid w:val="000436DD"/>
    <w:rsid w:val="00044505"/>
    <w:rsid w:val="00047504"/>
    <w:rsid w:val="000653F2"/>
    <w:rsid w:val="00067DF2"/>
    <w:rsid w:val="0007081B"/>
    <w:rsid w:val="00083E1D"/>
    <w:rsid w:val="000861B9"/>
    <w:rsid w:val="00086783"/>
    <w:rsid w:val="00087345"/>
    <w:rsid w:val="0009031B"/>
    <w:rsid w:val="00093798"/>
    <w:rsid w:val="00095E5D"/>
    <w:rsid w:val="0009787E"/>
    <w:rsid w:val="00097FF5"/>
    <w:rsid w:val="000A01CB"/>
    <w:rsid w:val="000A24E1"/>
    <w:rsid w:val="000A6580"/>
    <w:rsid w:val="000B4DBC"/>
    <w:rsid w:val="000C29E9"/>
    <w:rsid w:val="000C3DEB"/>
    <w:rsid w:val="000C6E25"/>
    <w:rsid w:val="000D5A24"/>
    <w:rsid w:val="000E31E6"/>
    <w:rsid w:val="000E6965"/>
    <w:rsid w:val="000F6338"/>
    <w:rsid w:val="00100232"/>
    <w:rsid w:val="00101B53"/>
    <w:rsid w:val="00104AE4"/>
    <w:rsid w:val="00110FBA"/>
    <w:rsid w:val="00113C69"/>
    <w:rsid w:val="001172D8"/>
    <w:rsid w:val="00122E13"/>
    <w:rsid w:val="0012303A"/>
    <w:rsid w:val="00130880"/>
    <w:rsid w:val="00130D7A"/>
    <w:rsid w:val="0014515F"/>
    <w:rsid w:val="0015070E"/>
    <w:rsid w:val="00151C48"/>
    <w:rsid w:val="00152C94"/>
    <w:rsid w:val="00155C0F"/>
    <w:rsid w:val="00156214"/>
    <w:rsid w:val="001651EB"/>
    <w:rsid w:val="00171125"/>
    <w:rsid w:val="00171E1B"/>
    <w:rsid w:val="00174B18"/>
    <w:rsid w:val="00177110"/>
    <w:rsid w:val="0019449F"/>
    <w:rsid w:val="001A2757"/>
    <w:rsid w:val="001B52EB"/>
    <w:rsid w:val="001B6A92"/>
    <w:rsid w:val="001C0C17"/>
    <w:rsid w:val="001C292B"/>
    <w:rsid w:val="001C2C05"/>
    <w:rsid w:val="001E2F3A"/>
    <w:rsid w:val="00201509"/>
    <w:rsid w:val="002025F5"/>
    <w:rsid w:val="00202CDC"/>
    <w:rsid w:val="002049C1"/>
    <w:rsid w:val="002058E9"/>
    <w:rsid w:val="0021423B"/>
    <w:rsid w:val="00215E82"/>
    <w:rsid w:val="002278DC"/>
    <w:rsid w:val="00235BE6"/>
    <w:rsid w:val="002379C6"/>
    <w:rsid w:val="00246C4E"/>
    <w:rsid w:val="00250780"/>
    <w:rsid w:val="00265F3A"/>
    <w:rsid w:val="00266BB2"/>
    <w:rsid w:val="00274217"/>
    <w:rsid w:val="002823E6"/>
    <w:rsid w:val="002830ED"/>
    <w:rsid w:val="00284CEF"/>
    <w:rsid w:val="002864D2"/>
    <w:rsid w:val="00293550"/>
    <w:rsid w:val="00296683"/>
    <w:rsid w:val="00297792"/>
    <w:rsid w:val="002B39F8"/>
    <w:rsid w:val="002C1288"/>
    <w:rsid w:val="002C3FF9"/>
    <w:rsid w:val="002C5A51"/>
    <w:rsid w:val="002C68A1"/>
    <w:rsid w:val="002D562D"/>
    <w:rsid w:val="002F2532"/>
    <w:rsid w:val="002F290A"/>
    <w:rsid w:val="00302673"/>
    <w:rsid w:val="0030429E"/>
    <w:rsid w:val="00305AA3"/>
    <w:rsid w:val="00323A8C"/>
    <w:rsid w:val="00332B3D"/>
    <w:rsid w:val="00335FE8"/>
    <w:rsid w:val="00356080"/>
    <w:rsid w:val="00357FA0"/>
    <w:rsid w:val="003661AD"/>
    <w:rsid w:val="00367A0A"/>
    <w:rsid w:val="003700EF"/>
    <w:rsid w:val="00377BBB"/>
    <w:rsid w:val="00391421"/>
    <w:rsid w:val="003A4FC7"/>
    <w:rsid w:val="003B62C5"/>
    <w:rsid w:val="003B692D"/>
    <w:rsid w:val="003C39D1"/>
    <w:rsid w:val="003C4189"/>
    <w:rsid w:val="003C4E21"/>
    <w:rsid w:val="003C57D2"/>
    <w:rsid w:val="003E0D6C"/>
    <w:rsid w:val="003E4F6B"/>
    <w:rsid w:val="003E51F4"/>
    <w:rsid w:val="003F7E98"/>
    <w:rsid w:val="00403736"/>
    <w:rsid w:val="00404A0D"/>
    <w:rsid w:val="00411C66"/>
    <w:rsid w:val="00414B09"/>
    <w:rsid w:val="00414E9C"/>
    <w:rsid w:val="00421EF4"/>
    <w:rsid w:val="00424A47"/>
    <w:rsid w:val="00426923"/>
    <w:rsid w:val="00440CB2"/>
    <w:rsid w:val="00441712"/>
    <w:rsid w:val="0044177B"/>
    <w:rsid w:val="00445D56"/>
    <w:rsid w:val="004467EA"/>
    <w:rsid w:val="004528EB"/>
    <w:rsid w:val="00454E4B"/>
    <w:rsid w:val="004579FE"/>
    <w:rsid w:val="00466C5D"/>
    <w:rsid w:val="00473993"/>
    <w:rsid w:val="00474A89"/>
    <w:rsid w:val="0048060A"/>
    <w:rsid w:val="00482CD0"/>
    <w:rsid w:val="00483473"/>
    <w:rsid w:val="0048561D"/>
    <w:rsid w:val="004903A0"/>
    <w:rsid w:val="00493064"/>
    <w:rsid w:val="00493F7B"/>
    <w:rsid w:val="004975C7"/>
    <w:rsid w:val="004A5CD0"/>
    <w:rsid w:val="004B388C"/>
    <w:rsid w:val="004D0836"/>
    <w:rsid w:val="004D11C3"/>
    <w:rsid w:val="004D778A"/>
    <w:rsid w:val="004E0D2D"/>
    <w:rsid w:val="004E24F7"/>
    <w:rsid w:val="004E4FD1"/>
    <w:rsid w:val="004F626D"/>
    <w:rsid w:val="004F653B"/>
    <w:rsid w:val="0050055F"/>
    <w:rsid w:val="00501B8A"/>
    <w:rsid w:val="00512F14"/>
    <w:rsid w:val="005204E5"/>
    <w:rsid w:val="00521ED8"/>
    <w:rsid w:val="00524BBF"/>
    <w:rsid w:val="005261C3"/>
    <w:rsid w:val="005319F0"/>
    <w:rsid w:val="00532259"/>
    <w:rsid w:val="00536B76"/>
    <w:rsid w:val="00537878"/>
    <w:rsid w:val="00540D23"/>
    <w:rsid w:val="00544C12"/>
    <w:rsid w:val="00546CC1"/>
    <w:rsid w:val="00557DBC"/>
    <w:rsid w:val="0056160A"/>
    <w:rsid w:val="005655C7"/>
    <w:rsid w:val="00580CEF"/>
    <w:rsid w:val="005843E1"/>
    <w:rsid w:val="005929FE"/>
    <w:rsid w:val="0059376A"/>
    <w:rsid w:val="005A3139"/>
    <w:rsid w:val="005A7931"/>
    <w:rsid w:val="005B072A"/>
    <w:rsid w:val="005B6A76"/>
    <w:rsid w:val="005C3953"/>
    <w:rsid w:val="005C497B"/>
    <w:rsid w:val="005C517F"/>
    <w:rsid w:val="005C5AB5"/>
    <w:rsid w:val="005C7920"/>
    <w:rsid w:val="005D48D7"/>
    <w:rsid w:val="005D56F0"/>
    <w:rsid w:val="005D6397"/>
    <w:rsid w:val="005E013F"/>
    <w:rsid w:val="005E2E46"/>
    <w:rsid w:val="005E4DB8"/>
    <w:rsid w:val="005F0539"/>
    <w:rsid w:val="005F1002"/>
    <w:rsid w:val="005F26F3"/>
    <w:rsid w:val="006016C8"/>
    <w:rsid w:val="00607EBB"/>
    <w:rsid w:val="006121CE"/>
    <w:rsid w:val="006140CC"/>
    <w:rsid w:val="0062117C"/>
    <w:rsid w:val="00627986"/>
    <w:rsid w:val="00631F04"/>
    <w:rsid w:val="00636618"/>
    <w:rsid w:val="00641B1D"/>
    <w:rsid w:val="00646E79"/>
    <w:rsid w:val="00647F9D"/>
    <w:rsid w:val="006515B2"/>
    <w:rsid w:val="00657515"/>
    <w:rsid w:val="00671F3B"/>
    <w:rsid w:val="00672435"/>
    <w:rsid w:val="006751FE"/>
    <w:rsid w:val="006755DA"/>
    <w:rsid w:val="00682DAC"/>
    <w:rsid w:val="006841B1"/>
    <w:rsid w:val="00685143"/>
    <w:rsid w:val="00690F61"/>
    <w:rsid w:val="006A000F"/>
    <w:rsid w:val="006A2387"/>
    <w:rsid w:val="006A6F85"/>
    <w:rsid w:val="006B36D3"/>
    <w:rsid w:val="006B56E1"/>
    <w:rsid w:val="006C0A4A"/>
    <w:rsid w:val="006C52BF"/>
    <w:rsid w:val="006D1371"/>
    <w:rsid w:val="006F6D98"/>
    <w:rsid w:val="006F7590"/>
    <w:rsid w:val="00707A2A"/>
    <w:rsid w:val="00707B5E"/>
    <w:rsid w:val="00710E86"/>
    <w:rsid w:val="00722E5C"/>
    <w:rsid w:val="00724C4A"/>
    <w:rsid w:val="00725ABE"/>
    <w:rsid w:val="00737CEA"/>
    <w:rsid w:val="007402C2"/>
    <w:rsid w:val="00743C06"/>
    <w:rsid w:val="0076531D"/>
    <w:rsid w:val="0077583A"/>
    <w:rsid w:val="007764FC"/>
    <w:rsid w:val="00777D57"/>
    <w:rsid w:val="0078047B"/>
    <w:rsid w:val="007873D2"/>
    <w:rsid w:val="00793E4A"/>
    <w:rsid w:val="007949F6"/>
    <w:rsid w:val="007B10D9"/>
    <w:rsid w:val="007B1DDC"/>
    <w:rsid w:val="007B4F62"/>
    <w:rsid w:val="007B510B"/>
    <w:rsid w:val="007B7CC1"/>
    <w:rsid w:val="007C06EB"/>
    <w:rsid w:val="007C325E"/>
    <w:rsid w:val="007D2A7A"/>
    <w:rsid w:val="007D7624"/>
    <w:rsid w:val="007E1058"/>
    <w:rsid w:val="007E7FF9"/>
    <w:rsid w:val="007F2761"/>
    <w:rsid w:val="007F3CA8"/>
    <w:rsid w:val="00802F9B"/>
    <w:rsid w:val="00803692"/>
    <w:rsid w:val="00804639"/>
    <w:rsid w:val="00804D73"/>
    <w:rsid w:val="008116D6"/>
    <w:rsid w:val="00816A73"/>
    <w:rsid w:val="00822E64"/>
    <w:rsid w:val="00824F78"/>
    <w:rsid w:val="00826956"/>
    <w:rsid w:val="00827538"/>
    <w:rsid w:val="00832794"/>
    <w:rsid w:val="008438F3"/>
    <w:rsid w:val="0084690C"/>
    <w:rsid w:val="00846D8A"/>
    <w:rsid w:val="00855898"/>
    <w:rsid w:val="008615B0"/>
    <w:rsid w:val="00865F08"/>
    <w:rsid w:val="0087255F"/>
    <w:rsid w:val="00885E79"/>
    <w:rsid w:val="00890FFE"/>
    <w:rsid w:val="008918BB"/>
    <w:rsid w:val="0089585E"/>
    <w:rsid w:val="00895A16"/>
    <w:rsid w:val="00897C42"/>
    <w:rsid w:val="008A6A62"/>
    <w:rsid w:val="008B1C11"/>
    <w:rsid w:val="008B5709"/>
    <w:rsid w:val="008C2D2A"/>
    <w:rsid w:val="008C484E"/>
    <w:rsid w:val="008C5B01"/>
    <w:rsid w:val="008C7D6F"/>
    <w:rsid w:val="008D04C2"/>
    <w:rsid w:val="008D15FB"/>
    <w:rsid w:val="008D74C6"/>
    <w:rsid w:val="008F165B"/>
    <w:rsid w:val="008F3CE6"/>
    <w:rsid w:val="008F4007"/>
    <w:rsid w:val="00900201"/>
    <w:rsid w:val="009071BD"/>
    <w:rsid w:val="009164E8"/>
    <w:rsid w:val="00925317"/>
    <w:rsid w:val="00925C1C"/>
    <w:rsid w:val="00933502"/>
    <w:rsid w:val="00933DDE"/>
    <w:rsid w:val="00936E9B"/>
    <w:rsid w:val="00944258"/>
    <w:rsid w:val="009649FF"/>
    <w:rsid w:val="009718A3"/>
    <w:rsid w:val="00986854"/>
    <w:rsid w:val="00990F7C"/>
    <w:rsid w:val="009A2030"/>
    <w:rsid w:val="009A2ED6"/>
    <w:rsid w:val="009B0A5D"/>
    <w:rsid w:val="009B2F21"/>
    <w:rsid w:val="009B5396"/>
    <w:rsid w:val="009D1582"/>
    <w:rsid w:val="009D66F7"/>
    <w:rsid w:val="009D6FA1"/>
    <w:rsid w:val="009E17ED"/>
    <w:rsid w:val="009E6D8E"/>
    <w:rsid w:val="009F4136"/>
    <w:rsid w:val="00A03463"/>
    <w:rsid w:val="00A0418B"/>
    <w:rsid w:val="00A04C2B"/>
    <w:rsid w:val="00A06810"/>
    <w:rsid w:val="00A148C8"/>
    <w:rsid w:val="00A203BB"/>
    <w:rsid w:val="00A30322"/>
    <w:rsid w:val="00A30503"/>
    <w:rsid w:val="00A305D9"/>
    <w:rsid w:val="00A37D54"/>
    <w:rsid w:val="00A44DBF"/>
    <w:rsid w:val="00A451F2"/>
    <w:rsid w:val="00A4668A"/>
    <w:rsid w:val="00A47182"/>
    <w:rsid w:val="00A47D10"/>
    <w:rsid w:val="00A511D9"/>
    <w:rsid w:val="00A565D1"/>
    <w:rsid w:val="00A60654"/>
    <w:rsid w:val="00A663C8"/>
    <w:rsid w:val="00A67256"/>
    <w:rsid w:val="00A71696"/>
    <w:rsid w:val="00A71BFD"/>
    <w:rsid w:val="00A75C84"/>
    <w:rsid w:val="00A81D14"/>
    <w:rsid w:val="00A8307A"/>
    <w:rsid w:val="00A9481A"/>
    <w:rsid w:val="00AA5D75"/>
    <w:rsid w:val="00AB1EF3"/>
    <w:rsid w:val="00AB48E9"/>
    <w:rsid w:val="00AB5801"/>
    <w:rsid w:val="00AB6478"/>
    <w:rsid w:val="00AD1184"/>
    <w:rsid w:val="00AD410A"/>
    <w:rsid w:val="00AD60B3"/>
    <w:rsid w:val="00AD710C"/>
    <w:rsid w:val="00AE7F99"/>
    <w:rsid w:val="00AF608F"/>
    <w:rsid w:val="00AF6A38"/>
    <w:rsid w:val="00B14214"/>
    <w:rsid w:val="00B14439"/>
    <w:rsid w:val="00B15C85"/>
    <w:rsid w:val="00B17DA5"/>
    <w:rsid w:val="00B25962"/>
    <w:rsid w:val="00B26823"/>
    <w:rsid w:val="00B32284"/>
    <w:rsid w:val="00B36CE8"/>
    <w:rsid w:val="00B42142"/>
    <w:rsid w:val="00B44C1A"/>
    <w:rsid w:val="00B5068B"/>
    <w:rsid w:val="00B51F22"/>
    <w:rsid w:val="00B52D90"/>
    <w:rsid w:val="00B54BC6"/>
    <w:rsid w:val="00B556F0"/>
    <w:rsid w:val="00B57743"/>
    <w:rsid w:val="00B72EA6"/>
    <w:rsid w:val="00B738A0"/>
    <w:rsid w:val="00B77275"/>
    <w:rsid w:val="00B902A5"/>
    <w:rsid w:val="00B950CC"/>
    <w:rsid w:val="00B95F31"/>
    <w:rsid w:val="00BA3A41"/>
    <w:rsid w:val="00BA45C1"/>
    <w:rsid w:val="00BB2C10"/>
    <w:rsid w:val="00BB4E94"/>
    <w:rsid w:val="00BC4E53"/>
    <w:rsid w:val="00BE1DEA"/>
    <w:rsid w:val="00BE35B3"/>
    <w:rsid w:val="00BE72DA"/>
    <w:rsid w:val="00BF2C8D"/>
    <w:rsid w:val="00BF3461"/>
    <w:rsid w:val="00C03F81"/>
    <w:rsid w:val="00C07935"/>
    <w:rsid w:val="00C16218"/>
    <w:rsid w:val="00C21F54"/>
    <w:rsid w:val="00C23283"/>
    <w:rsid w:val="00C30FC0"/>
    <w:rsid w:val="00C31DC4"/>
    <w:rsid w:val="00C45282"/>
    <w:rsid w:val="00C523EB"/>
    <w:rsid w:val="00C56D61"/>
    <w:rsid w:val="00C664AF"/>
    <w:rsid w:val="00C70EDC"/>
    <w:rsid w:val="00C72399"/>
    <w:rsid w:val="00C75BC1"/>
    <w:rsid w:val="00C81709"/>
    <w:rsid w:val="00C83C56"/>
    <w:rsid w:val="00C871E1"/>
    <w:rsid w:val="00C90A75"/>
    <w:rsid w:val="00C9299D"/>
    <w:rsid w:val="00C974BE"/>
    <w:rsid w:val="00C97C2D"/>
    <w:rsid w:val="00CA12CF"/>
    <w:rsid w:val="00CA700E"/>
    <w:rsid w:val="00CB59FF"/>
    <w:rsid w:val="00CB5A7A"/>
    <w:rsid w:val="00CC1A8E"/>
    <w:rsid w:val="00CC34EF"/>
    <w:rsid w:val="00CC41CB"/>
    <w:rsid w:val="00CC75C3"/>
    <w:rsid w:val="00CD070B"/>
    <w:rsid w:val="00CD24AE"/>
    <w:rsid w:val="00CF554B"/>
    <w:rsid w:val="00D03A8B"/>
    <w:rsid w:val="00D10D01"/>
    <w:rsid w:val="00D12E5A"/>
    <w:rsid w:val="00D23A32"/>
    <w:rsid w:val="00D2547D"/>
    <w:rsid w:val="00D2693A"/>
    <w:rsid w:val="00D30D3A"/>
    <w:rsid w:val="00D31E59"/>
    <w:rsid w:val="00D32F4C"/>
    <w:rsid w:val="00D3619B"/>
    <w:rsid w:val="00D440D2"/>
    <w:rsid w:val="00D54FB4"/>
    <w:rsid w:val="00D56C49"/>
    <w:rsid w:val="00D63B3E"/>
    <w:rsid w:val="00D70F5E"/>
    <w:rsid w:val="00D722B2"/>
    <w:rsid w:val="00D73659"/>
    <w:rsid w:val="00D77FD5"/>
    <w:rsid w:val="00D85B3D"/>
    <w:rsid w:val="00D85E6D"/>
    <w:rsid w:val="00D86B52"/>
    <w:rsid w:val="00D903FA"/>
    <w:rsid w:val="00D94688"/>
    <w:rsid w:val="00DA155A"/>
    <w:rsid w:val="00DB25C2"/>
    <w:rsid w:val="00DC717B"/>
    <w:rsid w:val="00DD7589"/>
    <w:rsid w:val="00DE34E2"/>
    <w:rsid w:val="00DE7B9D"/>
    <w:rsid w:val="00DF2166"/>
    <w:rsid w:val="00E00868"/>
    <w:rsid w:val="00E0609A"/>
    <w:rsid w:val="00E07592"/>
    <w:rsid w:val="00E07C58"/>
    <w:rsid w:val="00E1054A"/>
    <w:rsid w:val="00E163F1"/>
    <w:rsid w:val="00E2457D"/>
    <w:rsid w:val="00E261A4"/>
    <w:rsid w:val="00E34409"/>
    <w:rsid w:val="00E3472A"/>
    <w:rsid w:val="00E353C4"/>
    <w:rsid w:val="00E40D82"/>
    <w:rsid w:val="00E42D37"/>
    <w:rsid w:val="00E43F5B"/>
    <w:rsid w:val="00E44315"/>
    <w:rsid w:val="00E449BD"/>
    <w:rsid w:val="00E478DE"/>
    <w:rsid w:val="00E522A8"/>
    <w:rsid w:val="00E56563"/>
    <w:rsid w:val="00E62C8B"/>
    <w:rsid w:val="00E8224C"/>
    <w:rsid w:val="00E83626"/>
    <w:rsid w:val="00E86406"/>
    <w:rsid w:val="00E91064"/>
    <w:rsid w:val="00EA3B62"/>
    <w:rsid w:val="00EA532D"/>
    <w:rsid w:val="00EA7F6E"/>
    <w:rsid w:val="00EC031F"/>
    <w:rsid w:val="00EC7168"/>
    <w:rsid w:val="00ED53F3"/>
    <w:rsid w:val="00EE1D73"/>
    <w:rsid w:val="00EE2F56"/>
    <w:rsid w:val="00EE5D08"/>
    <w:rsid w:val="00EF2E58"/>
    <w:rsid w:val="00EF371B"/>
    <w:rsid w:val="00EF4E86"/>
    <w:rsid w:val="00F01000"/>
    <w:rsid w:val="00F037C4"/>
    <w:rsid w:val="00F053E9"/>
    <w:rsid w:val="00F11F49"/>
    <w:rsid w:val="00F13D35"/>
    <w:rsid w:val="00F16157"/>
    <w:rsid w:val="00F24E1E"/>
    <w:rsid w:val="00F261B8"/>
    <w:rsid w:val="00F3055D"/>
    <w:rsid w:val="00F308AA"/>
    <w:rsid w:val="00F309BF"/>
    <w:rsid w:val="00F3212F"/>
    <w:rsid w:val="00F354B9"/>
    <w:rsid w:val="00F44E85"/>
    <w:rsid w:val="00F5126A"/>
    <w:rsid w:val="00F53B8D"/>
    <w:rsid w:val="00F54AAF"/>
    <w:rsid w:val="00F57944"/>
    <w:rsid w:val="00F615FF"/>
    <w:rsid w:val="00F709BA"/>
    <w:rsid w:val="00F7338C"/>
    <w:rsid w:val="00F74852"/>
    <w:rsid w:val="00F76993"/>
    <w:rsid w:val="00F77C88"/>
    <w:rsid w:val="00F85E56"/>
    <w:rsid w:val="00F91079"/>
    <w:rsid w:val="00F93917"/>
    <w:rsid w:val="00F93999"/>
    <w:rsid w:val="00F93D66"/>
    <w:rsid w:val="00FA0DFF"/>
    <w:rsid w:val="00FA4CAC"/>
    <w:rsid w:val="00FC367D"/>
    <w:rsid w:val="00FD0668"/>
    <w:rsid w:val="00FD1927"/>
    <w:rsid w:val="00FD253B"/>
    <w:rsid w:val="00FD634C"/>
    <w:rsid w:val="00FE0A11"/>
    <w:rsid w:val="00FE5BA8"/>
    <w:rsid w:val="00FF1EA0"/>
    <w:rsid w:val="02D7F38F"/>
    <w:rsid w:val="045468A9"/>
    <w:rsid w:val="06B544DA"/>
    <w:rsid w:val="077B569F"/>
    <w:rsid w:val="0799E1FA"/>
    <w:rsid w:val="08418B8C"/>
    <w:rsid w:val="0EE1AEF3"/>
    <w:rsid w:val="115A347E"/>
    <w:rsid w:val="1245A544"/>
    <w:rsid w:val="12C36A6F"/>
    <w:rsid w:val="168C606C"/>
    <w:rsid w:val="16FFEE0A"/>
    <w:rsid w:val="17E661FC"/>
    <w:rsid w:val="1878DF9E"/>
    <w:rsid w:val="1A2A10FB"/>
    <w:rsid w:val="1BDD8644"/>
    <w:rsid w:val="1FC2EBB3"/>
    <w:rsid w:val="207D975C"/>
    <w:rsid w:val="214A84C1"/>
    <w:rsid w:val="21A5C067"/>
    <w:rsid w:val="221646D1"/>
    <w:rsid w:val="23694C10"/>
    <w:rsid w:val="236AA15F"/>
    <w:rsid w:val="26BBE04C"/>
    <w:rsid w:val="26E4E35F"/>
    <w:rsid w:val="27E5BBF7"/>
    <w:rsid w:val="2B20D7A1"/>
    <w:rsid w:val="2B8A765F"/>
    <w:rsid w:val="2D739B0C"/>
    <w:rsid w:val="2DAD7503"/>
    <w:rsid w:val="2EBF7D70"/>
    <w:rsid w:val="2F2975E6"/>
    <w:rsid w:val="2FA08188"/>
    <w:rsid w:val="31E08F86"/>
    <w:rsid w:val="335FD3EE"/>
    <w:rsid w:val="337C5FE7"/>
    <w:rsid w:val="360C8AB3"/>
    <w:rsid w:val="384D28E4"/>
    <w:rsid w:val="38AC085B"/>
    <w:rsid w:val="3A00D851"/>
    <w:rsid w:val="3AB6AF35"/>
    <w:rsid w:val="3B52F653"/>
    <w:rsid w:val="3C05AFFA"/>
    <w:rsid w:val="3FCE8A97"/>
    <w:rsid w:val="401AAB3E"/>
    <w:rsid w:val="4143B612"/>
    <w:rsid w:val="41B5E427"/>
    <w:rsid w:val="41D02923"/>
    <w:rsid w:val="420717D5"/>
    <w:rsid w:val="47B82B7E"/>
    <w:rsid w:val="47BE5D1A"/>
    <w:rsid w:val="484E6825"/>
    <w:rsid w:val="48E9EB36"/>
    <w:rsid w:val="49412F2B"/>
    <w:rsid w:val="49DBCFF9"/>
    <w:rsid w:val="4ADF6C53"/>
    <w:rsid w:val="4AFB44EC"/>
    <w:rsid w:val="4B3E5CF9"/>
    <w:rsid w:val="4C1619DB"/>
    <w:rsid w:val="4ECC4F78"/>
    <w:rsid w:val="50313AC9"/>
    <w:rsid w:val="50C1D862"/>
    <w:rsid w:val="54C86ABE"/>
    <w:rsid w:val="5556640B"/>
    <w:rsid w:val="55849F7D"/>
    <w:rsid w:val="56C877B1"/>
    <w:rsid w:val="5A54959E"/>
    <w:rsid w:val="5A8AF70B"/>
    <w:rsid w:val="5BCDB5A3"/>
    <w:rsid w:val="5C4D40A6"/>
    <w:rsid w:val="5E59FC87"/>
    <w:rsid w:val="62BC822A"/>
    <w:rsid w:val="63058300"/>
    <w:rsid w:val="63367B13"/>
    <w:rsid w:val="6700DAE2"/>
    <w:rsid w:val="6D830BA9"/>
    <w:rsid w:val="6FC3AB15"/>
    <w:rsid w:val="7750ED8C"/>
    <w:rsid w:val="77C594CE"/>
    <w:rsid w:val="790CA1E8"/>
    <w:rsid w:val="7A1C820E"/>
    <w:rsid w:val="7ACCE1A9"/>
    <w:rsid w:val="7DA61D71"/>
    <w:rsid w:val="7E04826B"/>
    <w:rsid w:val="7E4D1E9A"/>
    <w:rsid w:val="7FA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2D32"/>
  <w15:docId w15:val="{A2DB5027-18B9-4E3E-8082-CC17644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2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5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16"/>
      </w:numPr>
    </w:pPr>
    <w:rPr>
      <w:lang w:val="da-DK"/>
    </w:rPr>
  </w:style>
  <w:style w:type="paragraph" w:styleId="ListParagraph">
    <w:name w:val="List Paragraph"/>
    <w:basedOn w:val="Normal"/>
    <w:uiPriority w:val="34"/>
    <w:qFormat/>
    <w:rsid w:val="00512F14"/>
    <w:pPr>
      <w:numPr>
        <w:numId w:val="21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uiPriority w:val="99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5C7"/>
    <w:rPr>
      <w:rFonts w:ascii="Calibri" w:eastAsia="PMingLiU" w:hAnsi="Calibri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7C42"/>
    <w:rPr>
      <w:rFonts w:ascii="Arial" w:eastAsia="Times New Roman" w:hAnsi="Arial" w:cs="Times New Roman"/>
      <w:sz w:val="24"/>
      <w:szCs w:val="24"/>
      <w:lang w:val="en-GB"/>
    </w:rPr>
  </w:style>
  <w:style w:type="numbering" w:customStyle="1" w:styleId="StyleBulleted">
    <w:name w:val="Style Bulleted"/>
    <w:rsid w:val="00897C42"/>
    <w:pPr>
      <w:numPr>
        <w:numId w:val="40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77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ya.oneill@akersolutio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C.WRTI_Procurement@akersolutio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2" ma:contentTypeDescription="Create a new document." ma:contentTypeScope="" ma:versionID="0c2bbe9c5020c8e2781ab2bce31b35a8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6d65664deee12b59065f521ac2697981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aaef8-0160-4796-90d6-73d0c5decdbb" xsi:nil="true"/>
    <lcf76f155ced4ddcb4097134ff3c332f xmlns="bed6c0ae-ab54-4cae-9609-d8fe8e25b0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2B023-239B-4B76-8A04-35A2D9C7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6c0ae-ab54-4cae-9609-d8fe8e25b012"/>
    <ds:schemaRef ds:uri="2bcaaef8-0160-4796-90d6-73d0c5de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D5404-1172-4636-84C2-284BC9F8C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6806B-7827-46FC-8FF9-A097E7CA2444}">
  <ds:schemaRefs>
    <ds:schemaRef ds:uri="http://schemas.microsoft.com/office/2006/metadata/properties"/>
    <ds:schemaRef ds:uri="http://schemas.microsoft.com/office/infopath/2007/PartnerControls"/>
    <ds:schemaRef ds:uri="2bcaaef8-0160-4796-90d6-73d0c5decdbb"/>
    <ds:schemaRef ds:uri="bed6c0ae-ab54-4cae-9609-d8fe8e25b0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0</TotalTime>
  <Pages>3</Pages>
  <Words>913</Words>
  <Characters>5210</Characters>
  <Application>Microsoft Office Word</Application>
  <DocSecurity>0</DocSecurity>
  <Lines>43</Lines>
  <Paragraphs>12</Paragraphs>
  <ScaleCrop>false</ScaleCrop>
  <Company>Aker Solutions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O'Neill, Tanya</cp:lastModifiedBy>
  <cp:revision>4</cp:revision>
  <cp:lastPrinted>2016-06-16T18:25:00Z</cp:lastPrinted>
  <dcterms:created xsi:type="dcterms:W3CDTF">2023-04-18T17:27:00Z</dcterms:created>
  <dcterms:modified xsi:type="dcterms:W3CDTF">2023-04-18T17:28:00Z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0x010100BA7710C8039E184D89A95B7839355630</vt:lpwstr>
  </property>
  <property fmtid="{D5CDD505-2E9C-101B-9397-08002B2CF9AE}" pid="4" name="MediaServiceImageTags">
    <vt:lpwstr/>
  </property>
</Properties>
</file>